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B1" w:rsidRDefault="005319B1" w:rsidP="005319B1">
      <w:pPr>
        <w:spacing w:line="240" w:lineRule="auto"/>
        <w:ind w:firstLine="708"/>
        <w:rPr>
          <w:sz w:val="24"/>
          <w:szCs w:val="24"/>
        </w:rPr>
      </w:pPr>
      <w:r w:rsidRPr="00F52E19">
        <w:rPr>
          <w:b/>
          <w:bCs/>
          <w:sz w:val="24"/>
          <w:szCs w:val="24"/>
        </w:rPr>
        <w:t>Цель современной системы образования</w:t>
      </w:r>
      <w:r w:rsidRPr="00F52E19">
        <w:rPr>
          <w:sz w:val="24"/>
          <w:szCs w:val="24"/>
        </w:rPr>
        <w:t xml:space="preserve"> – подготовка конкурентоспособного специалиста. Предлагаемый пилотный проект «Комплекс «Опорная школа (ресурсный центр) – магнитные школы» позволит обеспечить обучающимся в сельской местности доступ к качественному образованию.</w:t>
      </w:r>
    </w:p>
    <w:p w:rsidR="005319B1" w:rsidRPr="00657E32" w:rsidRDefault="005319B1" w:rsidP="00D662DA">
      <w:pPr>
        <w:spacing w:line="240" w:lineRule="auto"/>
        <w:ind w:firstLine="360"/>
        <w:rPr>
          <w:sz w:val="24"/>
          <w:szCs w:val="24"/>
          <w:lang w:val="kk-KZ"/>
        </w:rPr>
      </w:pPr>
      <w:r w:rsidRPr="00657E32">
        <w:rPr>
          <w:sz w:val="24"/>
          <w:szCs w:val="24"/>
          <w:lang w:val="kk-KZ"/>
        </w:rPr>
        <w:t>Планируя учебно - воспитательную работу Ресурсного центра на 2022 – 2023 учебный год</w:t>
      </w:r>
      <w:r>
        <w:rPr>
          <w:sz w:val="24"/>
          <w:szCs w:val="24"/>
          <w:lang w:val="kk-KZ"/>
        </w:rPr>
        <w:t xml:space="preserve"> на период сессий, в межсессионный период и на канукулах,</w:t>
      </w:r>
      <w:r w:rsidRPr="00657E32">
        <w:rPr>
          <w:sz w:val="24"/>
          <w:szCs w:val="24"/>
          <w:lang w:val="kk-KZ"/>
        </w:rPr>
        <w:t xml:space="preserve"> в первую очередь начинаем с и</w:t>
      </w:r>
      <w:proofErr w:type="spellStart"/>
      <w:r w:rsidRPr="00657E32">
        <w:rPr>
          <w:sz w:val="24"/>
          <w:szCs w:val="24"/>
        </w:rPr>
        <w:t>зучения</w:t>
      </w:r>
      <w:proofErr w:type="spellEnd"/>
      <w:r w:rsidRPr="00657E32">
        <w:rPr>
          <w:sz w:val="24"/>
          <w:szCs w:val="24"/>
        </w:rPr>
        <w:t xml:space="preserve"> ресурсов Магнитных школ, входящих в опорную школу, кадрового потенциала Магнитных школ.  Вторым этапом анализируе</w:t>
      </w:r>
      <w:r>
        <w:rPr>
          <w:sz w:val="24"/>
          <w:szCs w:val="24"/>
        </w:rPr>
        <w:t>м</w:t>
      </w:r>
      <w:r w:rsidRPr="00657E32">
        <w:rPr>
          <w:sz w:val="24"/>
          <w:szCs w:val="24"/>
        </w:rPr>
        <w:t xml:space="preserve"> </w:t>
      </w:r>
      <w:proofErr w:type="spellStart"/>
      <w:r w:rsidRPr="00657E32">
        <w:rPr>
          <w:sz w:val="24"/>
          <w:szCs w:val="24"/>
        </w:rPr>
        <w:t>нак</w:t>
      </w:r>
      <w:r>
        <w:rPr>
          <w:sz w:val="24"/>
          <w:szCs w:val="24"/>
        </w:rPr>
        <w:t>о</w:t>
      </w:r>
      <w:r w:rsidRPr="00657E32">
        <w:rPr>
          <w:sz w:val="24"/>
          <w:szCs w:val="24"/>
        </w:rPr>
        <w:t>пляемость</w:t>
      </w:r>
      <w:proofErr w:type="spellEnd"/>
      <w:r w:rsidRPr="00657E32">
        <w:rPr>
          <w:sz w:val="24"/>
          <w:szCs w:val="24"/>
        </w:rPr>
        <w:t xml:space="preserve"> классов учащимися </w:t>
      </w:r>
      <w:r>
        <w:rPr>
          <w:sz w:val="24"/>
          <w:szCs w:val="24"/>
        </w:rPr>
        <w:t>в</w:t>
      </w:r>
      <w:r w:rsidRPr="00657E32">
        <w:rPr>
          <w:sz w:val="24"/>
          <w:szCs w:val="24"/>
        </w:rPr>
        <w:t xml:space="preserve"> Магнитных школ</w:t>
      </w:r>
      <w:r>
        <w:rPr>
          <w:sz w:val="24"/>
          <w:szCs w:val="24"/>
        </w:rPr>
        <w:t>ах</w:t>
      </w:r>
      <w:r w:rsidRPr="00657E32">
        <w:rPr>
          <w:sz w:val="24"/>
          <w:szCs w:val="24"/>
        </w:rPr>
        <w:t xml:space="preserve"> и утверждение единого учебного плана Ресурсного центра «Опорная школа – магнитные школы».</w:t>
      </w:r>
      <w:r w:rsidRPr="00657E32">
        <w:rPr>
          <w:sz w:val="24"/>
          <w:szCs w:val="24"/>
          <w:lang w:val="kk-KZ"/>
        </w:rPr>
        <w:t xml:space="preserve"> </w:t>
      </w:r>
      <w:r w:rsidRPr="00657E32">
        <w:rPr>
          <w:sz w:val="24"/>
          <w:szCs w:val="24"/>
        </w:rPr>
        <w:t xml:space="preserve">Далее заключаются договора между родителями </w:t>
      </w:r>
      <w:r>
        <w:rPr>
          <w:sz w:val="24"/>
          <w:szCs w:val="24"/>
        </w:rPr>
        <w:t>М</w:t>
      </w:r>
      <w:r w:rsidRPr="00657E32">
        <w:rPr>
          <w:sz w:val="24"/>
          <w:szCs w:val="24"/>
        </w:rPr>
        <w:t>агнитных школ и опорной школой.</w:t>
      </w:r>
    </w:p>
    <w:p w:rsidR="005319B1" w:rsidRPr="00657E32" w:rsidRDefault="005319B1" w:rsidP="00D662DA">
      <w:pPr>
        <w:ind w:firstLine="708"/>
        <w:rPr>
          <w:sz w:val="24"/>
          <w:szCs w:val="24"/>
        </w:rPr>
      </w:pPr>
      <w:r w:rsidRPr="00657E32">
        <w:rPr>
          <w:sz w:val="24"/>
          <w:szCs w:val="24"/>
        </w:rPr>
        <w:t xml:space="preserve">В Ресурсном центре </w:t>
      </w:r>
      <w:proofErr w:type="gramStart"/>
      <w:r w:rsidRPr="00657E32">
        <w:rPr>
          <w:sz w:val="24"/>
          <w:szCs w:val="24"/>
        </w:rPr>
        <w:t>в  2022</w:t>
      </w:r>
      <w:proofErr w:type="gramEnd"/>
      <w:r w:rsidRPr="00657E32">
        <w:rPr>
          <w:sz w:val="24"/>
          <w:szCs w:val="24"/>
        </w:rPr>
        <w:t xml:space="preserve"> – 2023 учебном году обучал</w:t>
      </w:r>
      <w:r>
        <w:rPr>
          <w:sz w:val="24"/>
          <w:szCs w:val="24"/>
        </w:rPr>
        <w:t>о</w:t>
      </w:r>
      <w:r w:rsidRPr="00657E32">
        <w:rPr>
          <w:sz w:val="24"/>
          <w:szCs w:val="24"/>
        </w:rPr>
        <w:t>сь 23 ребенка 7 – 9 классов из Магнитных школ, 7 – из КГУ «</w:t>
      </w:r>
      <w:proofErr w:type="spellStart"/>
      <w:r w:rsidRPr="00657E32">
        <w:rPr>
          <w:sz w:val="24"/>
          <w:szCs w:val="24"/>
        </w:rPr>
        <w:t>Камышловская</w:t>
      </w:r>
      <w:proofErr w:type="spellEnd"/>
      <w:r w:rsidRPr="00657E32">
        <w:rPr>
          <w:sz w:val="24"/>
          <w:szCs w:val="24"/>
        </w:rPr>
        <w:t xml:space="preserve"> основная школа», 16 – из КГУ «Тюменская основная».  </w:t>
      </w:r>
    </w:p>
    <w:p w:rsidR="005319B1" w:rsidRPr="00657E32" w:rsidRDefault="005319B1" w:rsidP="00D662DA">
      <w:pPr>
        <w:spacing w:after="160" w:line="259" w:lineRule="auto"/>
        <w:rPr>
          <w:sz w:val="24"/>
          <w:szCs w:val="24"/>
          <w:lang w:val="kk-KZ"/>
        </w:rPr>
      </w:pPr>
      <w:r w:rsidRPr="00657E32">
        <w:rPr>
          <w:b/>
          <w:bCs/>
          <w:sz w:val="24"/>
          <w:szCs w:val="24"/>
        </w:rPr>
        <w:t>Формат проведения:</w:t>
      </w:r>
      <w:r w:rsidRPr="00657E32">
        <w:rPr>
          <w:sz w:val="24"/>
          <w:szCs w:val="24"/>
        </w:rPr>
        <w:t xml:space="preserve"> офлайн, </w:t>
      </w:r>
      <w:r w:rsidRPr="00657E32">
        <w:rPr>
          <w:sz w:val="24"/>
          <w:szCs w:val="24"/>
          <w:lang w:val="kk-KZ"/>
        </w:rPr>
        <w:t>согласно утвержденного расписания.</w:t>
      </w:r>
    </w:p>
    <w:p w:rsidR="005319B1" w:rsidRPr="00657E32" w:rsidRDefault="005319B1" w:rsidP="00D662DA">
      <w:pPr>
        <w:ind w:firstLine="360"/>
        <w:rPr>
          <w:sz w:val="24"/>
          <w:szCs w:val="24"/>
          <w:lang w:val="kk-KZ"/>
        </w:rPr>
      </w:pPr>
      <w:r w:rsidRPr="00657E32">
        <w:rPr>
          <w:sz w:val="24"/>
          <w:szCs w:val="24"/>
          <w:lang w:val="kk-KZ"/>
        </w:rPr>
        <w:t xml:space="preserve">На первой установочной сессии учителя-предметники </w:t>
      </w:r>
      <w:r w:rsidRPr="00657E32">
        <w:rPr>
          <w:sz w:val="24"/>
          <w:szCs w:val="24"/>
        </w:rPr>
        <w:t xml:space="preserve">КГУ </w:t>
      </w:r>
      <w:r w:rsidRPr="00657E32">
        <w:rPr>
          <w:sz w:val="24"/>
          <w:szCs w:val="24"/>
          <w:lang w:val="kk-KZ"/>
        </w:rPr>
        <w:t>«Токушинская школа-гимназия»</w:t>
      </w:r>
      <w:r w:rsidRPr="00657E32">
        <w:rPr>
          <w:b/>
          <w:bCs/>
          <w:sz w:val="24"/>
          <w:szCs w:val="24"/>
          <w:lang w:val="kk-KZ"/>
        </w:rPr>
        <w:t xml:space="preserve"> </w:t>
      </w:r>
      <w:r w:rsidRPr="00657E32">
        <w:rPr>
          <w:sz w:val="24"/>
          <w:szCs w:val="24"/>
          <w:lang w:val="kk-KZ"/>
        </w:rPr>
        <w:t>провели входной контроль учащихся Ресурсного Центра, который выявил пробелы в знаниях учащихся и определил намеченные задачи работы на год.</w:t>
      </w:r>
    </w:p>
    <w:p w:rsidR="005319B1" w:rsidRPr="00F52E19" w:rsidRDefault="005319B1" w:rsidP="005319B1">
      <w:pPr>
        <w:rPr>
          <w:b/>
          <w:bCs/>
          <w:sz w:val="24"/>
          <w:szCs w:val="24"/>
        </w:rPr>
      </w:pPr>
      <w:r w:rsidRPr="00F52E19">
        <w:rPr>
          <w:b/>
          <w:bCs/>
          <w:sz w:val="24"/>
          <w:szCs w:val="24"/>
        </w:rPr>
        <w:t xml:space="preserve">            Задачи «опорной школы (ресурсного центра)»: </w:t>
      </w:r>
    </w:p>
    <w:p w:rsidR="005319B1" w:rsidRDefault="005319B1" w:rsidP="005319B1">
      <w:pPr>
        <w:tabs>
          <w:tab w:val="left" w:pos="851"/>
        </w:tabs>
        <w:autoSpaceDE w:val="0"/>
        <w:autoSpaceDN w:val="0"/>
        <w:adjustRightInd w:val="0"/>
        <w:spacing w:after="0" w:line="240" w:lineRule="auto"/>
        <w:jc w:val="left"/>
        <w:rPr>
          <w:b/>
          <w:sz w:val="24"/>
          <w:szCs w:val="24"/>
        </w:rPr>
      </w:pPr>
      <w:r w:rsidRPr="00F52E19">
        <w:rPr>
          <w:sz w:val="24"/>
          <w:szCs w:val="24"/>
        </w:rPr>
        <w:t>- повышение квалификации педагогов;                                                                                                         - улучшение состояния МТБ школ;                                                                                                                 - предоставление качественного образования в соответствии с ГОСО;                                               - проведение занятий, лабораторных работ в оборудованных кабинетах;                                              - улучшение социальной адаптации обучающихся</w:t>
      </w:r>
      <w:r>
        <w:rPr>
          <w:sz w:val="24"/>
          <w:szCs w:val="24"/>
        </w:rPr>
        <w:t>;</w:t>
      </w:r>
      <w:r w:rsidRPr="00F52E19">
        <w:rPr>
          <w:sz w:val="24"/>
          <w:szCs w:val="24"/>
        </w:rPr>
        <w:t xml:space="preserve">                                                                        - организация профильной и </w:t>
      </w:r>
      <w:proofErr w:type="spellStart"/>
      <w:r w:rsidRPr="00F52E19">
        <w:rPr>
          <w:sz w:val="24"/>
          <w:szCs w:val="24"/>
        </w:rPr>
        <w:t>предпрофильной</w:t>
      </w:r>
      <w:proofErr w:type="spellEnd"/>
      <w:r w:rsidRPr="00F52E19">
        <w:rPr>
          <w:sz w:val="24"/>
          <w:szCs w:val="24"/>
        </w:rPr>
        <w:t xml:space="preserve"> подготовки</w:t>
      </w:r>
      <w:r>
        <w:rPr>
          <w:sz w:val="24"/>
          <w:szCs w:val="24"/>
        </w:rPr>
        <w:t>.</w:t>
      </w:r>
    </w:p>
    <w:p w:rsidR="005319B1" w:rsidRPr="00EB0322" w:rsidRDefault="005319B1" w:rsidP="005319B1">
      <w:pPr>
        <w:tabs>
          <w:tab w:val="left" w:pos="851"/>
        </w:tabs>
        <w:autoSpaceDE w:val="0"/>
        <w:autoSpaceDN w:val="0"/>
        <w:adjustRightInd w:val="0"/>
        <w:spacing w:after="0" w:line="240" w:lineRule="auto"/>
        <w:jc w:val="left"/>
        <w:rPr>
          <w:sz w:val="24"/>
          <w:szCs w:val="24"/>
        </w:rPr>
      </w:pPr>
      <w:r w:rsidRPr="00EB0322">
        <w:rPr>
          <w:sz w:val="24"/>
          <w:szCs w:val="24"/>
        </w:rPr>
        <w:tab/>
      </w:r>
    </w:p>
    <w:p w:rsidR="005319B1" w:rsidRPr="00BE41B1" w:rsidRDefault="005319B1" w:rsidP="005319B1">
      <w:pPr>
        <w:pStyle w:val="a4"/>
        <w:tabs>
          <w:tab w:val="left" w:pos="851"/>
        </w:tabs>
        <w:autoSpaceDE w:val="0"/>
        <w:autoSpaceDN w:val="0"/>
        <w:adjustRightInd w:val="0"/>
        <w:spacing w:after="0" w:line="240" w:lineRule="auto"/>
        <w:ind w:left="0" w:firstLine="426"/>
        <w:jc w:val="left"/>
        <w:rPr>
          <w:b/>
          <w:bCs/>
          <w:sz w:val="24"/>
          <w:szCs w:val="24"/>
        </w:rPr>
      </w:pPr>
      <w:r w:rsidRPr="00BE41B1">
        <w:rPr>
          <w:b/>
          <w:bCs/>
          <w:sz w:val="24"/>
          <w:szCs w:val="24"/>
        </w:rPr>
        <w:t>По итогам квалификационного теста</w:t>
      </w:r>
      <w:r>
        <w:rPr>
          <w:b/>
          <w:bCs/>
          <w:sz w:val="24"/>
          <w:szCs w:val="24"/>
        </w:rPr>
        <w:t xml:space="preserve"> на 2022 – 2023 учебный год</w:t>
      </w:r>
      <w:r w:rsidRPr="00BE41B1">
        <w:rPr>
          <w:b/>
          <w:bCs/>
          <w:sz w:val="24"/>
          <w:szCs w:val="24"/>
        </w:rPr>
        <w:t>:</w:t>
      </w:r>
    </w:p>
    <w:p w:rsidR="005319B1" w:rsidRDefault="005319B1" w:rsidP="005319B1">
      <w:pPr>
        <w:pStyle w:val="a4"/>
        <w:tabs>
          <w:tab w:val="left" w:pos="851"/>
        </w:tabs>
        <w:autoSpaceDE w:val="0"/>
        <w:autoSpaceDN w:val="0"/>
        <w:adjustRightInd w:val="0"/>
        <w:spacing w:after="0" w:line="240" w:lineRule="auto"/>
        <w:ind w:left="0" w:firstLine="426"/>
        <w:jc w:val="left"/>
        <w:rPr>
          <w:sz w:val="24"/>
          <w:szCs w:val="24"/>
        </w:rPr>
      </w:pPr>
    </w:p>
    <w:tbl>
      <w:tblPr>
        <w:tblStyle w:val="a5"/>
        <w:tblW w:w="0" w:type="auto"/>
        <w:tblLook w:val="04A0" w:firstRow="1" w:lastRow="0" w:firstColumn="1" w:lastColumn="0" w:noHBand="0" w:noVBand="1"/>
      </w:tblPr>
      <w:tblGrid>
        <w:gridCol w:w="1578"/>
        <w:gridCol w:w="1055"/>
        <w:gridCol w:w="1273"/>
        <w:gridCol w:w="1401"/>
        <w:gridCol w:w="1225"/>
        <w:gridCol w:w="1454"/>
        <w:gridCol w:w="1359"/>
      </w:tblGrid>
      <w:tr w:rsidR="005319B1" w:rsidRPr="00562DD0" w:rsidTr="001D403A">
        <w:tc>
          <w:tcPr>
            <w:tcW w:w="1431" w:type="dxa"/>
          </w:tcPr>
          <w:p w:rsidR="005319B1" w:rsidRPr="00697F19" w:rsidRDefault="005319B1" w:rsidP="001D403A">
            <w:pPr>
              <w:jc w:val="center"/>
              <w:rPr>
                <w:b/>
                <w:bCs/>
                <w:sz w:val="16"/>
                <w:szCs w:val="16"/>
              </w:rPr>
            </w:pPr>
          </w:p>
          <w:p w:rsidR="005319B1" w:rsidRPr="00713948" w:rsidRDefault="005319B1" w:rsidP="001D403A">
            <w:pPr>
              <w:jc w:val="center"/>
              <w:rPr>
                <w:b/>
                <w:bCs/>
                <w:sz w:val="20"/>
                <w:szCs w:val="20"/>
                <w:lang w:val="kk-KZ"/>
              </w:rPr>
            </w:pPr>
            <w:r w:rsidRPr="00713948">
              <w:rPr>
                <w:b/>
                <w:bCs/>
                <w:sz w:val="20"/>
                <w:szCs w:val="20"/>
                <w:lang w:val="kk-KZ"/>
              </w:rPr>
              <w:t xml:space="preserve">Тірек </w:t>
            </w:r>
          </w:p>
          <w:p w:rsidR="005319B1" w:rsidRPr="00713948" w:rsidRDefault="005319B1" w:rsidP="001D403A">
            <w:pPr>
              <w:jc w:val="center"/>
              <w:rPr>
                <w:b/>
                <w:bCs/>
                <w:sz w:val="20"/>
                <w:szCs w:val="20"/>
                <w:lang w:val="kk-KZ"/>
              </w:rPr>
            </w:pPr>
            <w:r w:rsidRPr="00713948">
              <w:rPr>
                <w:b/>
                <w:bCs/>
                <w:sz w:val="20"/>
                <w:szCs w:val="20"/>
                <w:lang w:val="kk-KZ"/>
              </w:rPr>
              <w:t>мектептері</w:t>
            </w:r>
          </w:p>
        </w:tc>
        <w:tc>
          <w:tcPr>
            <w:tcW w:w="1062" w:type="dxa"/>
          </w:tcPr>
          <w:p w:rsidR="005319B1" w:rsidRPr="00713948" w:rsidRDefault="005319B1" w:rsidP="001D403A">
            <w:pPr>
              <w:jc w:val="center"/>
              <w:rPr>
                <w:b/>
                <w:bCs/>
                <w:sz w:val="18"/>
                <w:szCs w:val="18"/>
                <w:lang w:val="kk-KZ"/>
              </w:rPr>
            </w:pPr>
            <w:proofErr w:type="spellStart"/>
            <w:r w:rsidRPr="00713948">
              <w:rPr>
                <w:b/>
                <w:bCs/>
                <w:sz w:val="18"/>
                <w:szCs w:val="18"/>
              </w:rPr>
              <w:t>Барлы</w:t>
            </w:r>
            <w:proofErr w:type="spellEnd"/>
            <w:r w:rsidRPr="00713948">
              <w:rPr>
                <w:b/>
                <w:bCs/>
                <w:sz w:val="18"/>
                <w:szCs w:val="18"/>
                <w:lang w:val="kk-KZ"/>
              </w:rPr>
              <w:t>ғы</w:t>
            </w:r>
          </w:p>
          <w:p w:rsidR="005319B1" w:rsidRPr="00713948" w:rsidRDefault="005319B1" w:rsidP="001D403A">
            <w:pPr>
              <w:jc w:val="center"/>
              <w:rPr>
                <w:b/>
                <w:bCs/>
                <w:sz w:val="18"/>
                <w:szCs w:val="18"/>
              </w:rPr>
            </w:pPr>
            <w:r w:rsidRPr="00713948">
              <w:rPr>
                <w:b/>
                <w:bCs/>
                <w:sz w:val="18"/>
                <w:szCs w:val="18"/>
              </w:rPr>
              <w:t>Всего учителей</w:t>
            </w:r>
            <w:r w:rsidRPr="00713948">
              <w:rPr>
                <w:b/>
                <w:bCs/>
                <w:sz w:val="18"/>
                <w:szCs w:val="18"/>
                <w:lang w:val="kk-KZ"/>
              </w:rPr>
              <w:t xml:space="preserve"> </w:t>
            </w:r>
            <w:r w:rsidRPr="00713948">
              <w:rPr>
                <w:sz w:val="18"/>
                <w:szCs w:val="18"/>
                <w:lang w:val="kk-KZ"/>
              </w:rPr>
              <w:t xml:space="preserve">(орташа жасы) </w:t>
            </w:r>
            <w:r w:rsidRPr="00713948">
              <w:rPr>
                <w:sz w:val="18"/>
                <w:szCs w:val="18"/>
              </w:rPr>
              <w:t>средний возраст</w:t>
            </w:r>
          </w:p>
        </w:tc>
        <w:tc>
          <w:tcPr>
            <w:tcW w:w="1310" w:type="dxa"/>
          </w:tcPr>
          <w:p w:rsidR="005319B1" w:rsidRPr="00713948" w:rsidRDefault="005319B1" w:rsidP="001D403A">
            <w:pPr>
              <w:jc w:val="center"/>
              <w:rPr>
                <w:b/>
                <w:bCs/>
                <w:sz w:val="18"/>
                <w:szCs w:val="18"/>
              </w:rPr>
            </w:pPr>
            <w:r w:rsidRPr="00713948">
              <w:rPr>
                <w:b/>
                <w:bCs/>
                <w:sz w:val="18"/>
                <w:szCs w:val="18"/>
              </w:rPr>
              <w:t xml:space="preserve">Педагог- </w:t>
            </w:r>
            <w:proofErr w:type="spellStart"/>
            <w:r w:rsidRPr="00713948">
              <w:rPr>
                <w:b/>
                <w:bCs/>
                <w:sz w:val="18"/>
                <w:szCs w:val="18"/>
              </w:rPr>
              <w:t>шебер</w:t>
            </w:r>
            <w:proofErr w:type="spellEnd"/>
          </w:p>
          <w:p w:rsidR="005319B1" w:rsidRPr="00713948" w:rsidRDefault="005319B1" w:rsidP="001D403A">
            <w:pPr>
              <w:jc w:val="center"/>
              <w:rPr>
                <w:b/>
                <w:bCs/>
                <w:sz w:val="18"/>
                <w:szCs w:val="18"/>
              </w:rPr>
            </w:pPr>
            <w:r w:rsidRPr="00713948">
              <w:rPr>
                <w:b/>
                <w:bCs/>
                <w:sz w:val="18"/>
                <w:szCs w:val="18"/>
              </w:rPr>
              <w:t>Педагог – мастер</w:t>
            </w:r>
          </w:p>
          <w:p w:rsidR="005319B1" w:rsidRPr="00713948" w:rsidRDefault="005319B1" w:rsidP="001D403A">
            <w:pPr>
              <w:jc w:val="center"/>
              <w:rPr>
                <w:sz w:val="18"/>
                <w:szCs w:val="18"/>
              </w:rPr>
            </w:pPr>
            <w:r w:rsidRPr="00713948">
              <w:rPr>
                <w:sz w:val="18"/>
                <w:szCs w:val="18"/>
                <w:lang w:val="kk-KZ"/>
              </w:rPr>
              <w:t xml:space="preserve">(орташа жасы) </w:t>
            </w:r>
            <w:r w:rsidRPr="00713948">
              <w:rPr>
                <w:sz w:val="18"/>
                <w:szCs w:val="18"/>
              </w:rPr>
              <w:t>средний возраст</w:t>
            </w:r>
          </w:p>
        </w:tc>
        <w:tc>
          <w:tcPr>
            <w:tcW w:w="1402" w:type="dxa"/>
          </w:tcPr>
          <w:p w:rsidR="005319B1" w:rsidRPr="00713948" w:rsidRDefault="005319B1" w:rsidP="001D403A">
            <w:pPr>
              <w:jc w:val="center"/>
              <w:rPr>
                <w:b/>
                <w:bCs/>
                <w:sz w:val="18"/>
                <w:szCs w:val="18"/>
                <w:lang w:val="kk-KZ"/>
              </w:rPr>
            </w:pPr>
            <w:r w:rsidRPr="00713948">
              <w:rPr>
                <w:b/>
                <w:bCs/>
                <w:sz w:val="18"/>
                <w:szCs w:val="18"/>
                <w:lang w:val="kk-KZ"/>
              </w:rPr>
              <w:t xml:space="preserve">Педагог </w:t>
            </w:r>
            <w:r w:rsidRPr="00713948">
              <w:rPr>
                <w:b/>
                <w:bCs/>
                <w:sz w:val="18"/>
                <w:szCs w:val="18"/>
              </w:rPr>
              <w:t>–</w:t>
            </w:r>
            <w:r w:rsidRPr="00713948">
              <w:rPr>
                <w:b/>
                <w:bCs/>
                <w:sz w:val="18"/>
                <w:szCs w:val="18"/>
                <w:lang w:val="kk-KZ"/>
              </w:rPr>
              <w:t>зерттеуші</w:t>
            </w:r>
          </w:p>
          <w:p w:rsidR="005319B1" w:rsidRPr="00713948" w:rsidRDefault="005319B1" w:rsidP="001D403A">
            <w:pPr>
              <w:jc w:val="center"/>
              <w:rPr>
                <w:b/>
                <w:bCs/>
                <w:sz w:val="18"/>
                <w:szCs w:val="18"/>
                <w:lang w:val="kk-KZ"/>
              </w:rPr>
            </w:pPr>
            <w:r w:rsidRPr="00713948">
              <w:rPr>
                <w:b/>
                <w:bCs/>
                <w:sz w:val="18"/>
                <w:szCs w:val="18"/>
              </w:rPr>
              <w:t xml:space="preserve">Педагог – </w:t>
            </w:r>
            <w:proofErr w:type="spellStart"/>
            <w:r w:rsidRPr="00713948">
              <w:rPr>
                <w:b/>
                <w:bCs/>
                <w:sz w:val="18"/>
                <w:szCs w:val="18"/>
              </w:rPr>
              <w:t>исследовател</w:t>
            </w:r>
            <w:proofErr w:type="spellEnd"/>
            <w:r w:rsidRPr="00713948">
              <w:rPr>
                <w:b/>
                <w:bCs/>
                <w:sz w:val="18"/>
                <w:szCs w:val="18"/>
                <w:lang w:val="kk-KZ"/>
              </w:rPr>
              <w:t>ь</w:t>
            </w:r>
          </w:p>
          <w:p w:rsidR="005319B1" w:rsidRPr="00713948" w:rsidRDefault="005319B1" w:rsidP="001D403A">
            <w:pPr>
              <w:jc w:val="center"/>
              <w:rPr>
                <w:b/>
                <w:bCs/>
                <w:sz w:val="18"/>
                <w:szCs w:val="18"/>
              </w:rPr>
            </w:pPr>
            <w:r w:rsidRPr="00713948">
              <w:rPr>
                <w:b/>
                <w:bCs/>
                <w:sz w:val="18"/>
                <w:szCs w:val="18"/>
                <w:lang w:val="kk-KZ"/>
              </w:rPr>
              <w:t>(</w:t>
            </w:r>
            <w:r w:rsidRPr="00713948">
              <w:rPr>
                <w:sz w:val="18"/>
                <w:szCs w:val="18"/>
                <w:lang w:val="kk-KZ"/>
              </w:rPr>
              <w:t xml:space="preserve">орташа жасы) </w:t>
            </w:r>
            <w:r w:rsidRPr="00713948">
              <w:rPr>
                <w:sz w:val="18"/>
                <w:szCs w:val="18"/>
              </w:rPr>
              <w:t>средний возраст</w:t>
            </w:r>
          </w:p>
        </w:tc>
        <w:tc>
          <w:tcPr>
            <w:tcW w:w="1252" w:type="dxa"/>
          </w:tcPr>
          <w:p w:rsidR="005319B1" w:rsidRPr="00713948" w:rsidRDefault="005319B1" w:rsidP="001D403A">
            <w:pPr>
              <w:jc w:val="center"/>
              <w:rPr>
                <w:b/>
                <w:bCs/>
                <w:sz w:val="18"/>
                <w:szCs w:val="18"/>
                <w:lang w:val="kk-KZ"/>
              </w:rPr>
            </w:pPr>
            <w:r w:rsidRPr="00713948">
              <w:rPr>
                <w:b/>
                <w:bCs/>
                <w:sz w:val="18"/>
                <w:szCs w:val="18"/>
                <w:lang w:val="kk-KZ"/>
              </w:rPr>
              <w:t xml:space="preserve">Педагог </w:t>
            </w:r>
            <w:r w:rsidRPr="00713948">
              <w:rPr>
                <w:b/>
                <w:bCs/>
                <w:sz w:val="18"/>
                <w:szCs w:val="18"/>
              </w:rPr>
              <w:t>–</w:t>
            </w:r>
            <w:r w:rsidRPr="00713948">
              <w:rPr>
                <w:b/>
                <w:bCs/>
                <w:sz w:val="18"/>
                <w:szCs w:val="18"/>
                <w:lang w:val="kk-KZ"/>
              </w:rPr>
              <w:t>сарапшы</w:t>
            </w:r>
          </w:p>
          <w:p w:rsidR="005319B1" w:rsidRPr="00713948" w:rsidRDefault="005319B1" w:rsidP="001D403A">
            <w:pPr>
              <w:jc w:val="center"/>
              <w:rPr>
                <w:b/>
                <w:bCs/>
                <w:sz w:val="18"/>
                <w:szCs w:val="18"/>
              </w:rPr>
            </w:pPr>
            <w:r w:rsidRPr="00713948">
              <w:rPr>
                <w:b/>
                <w:bCs/>
                <w:sz w:val="18"/>
                <w:szCs w:val="18"/>
              </w:rPr>
              <w:t>Педагог – эксперт</w:t>
            </w:r>
          </w:p>
          <w:p w:rsidR="005319B1" w:rsidRPr="00713948" w:rsidRDefault="005319B1" w:rsidP="001D403A">
            <w:pPr>
              <w:jc w:val="center"/>
              <w:rPr>
                <w:b/>
                <w:bCs/>
                <w:sz w:val="18"/>
                <w:szCs w:val="18"/>
              </w:rPr>
            </w:pPr>
            <w:r w:rsidRPr="00713948">
              <w:rPr>
                <w:b/>
                <w:bCs/>
                <w:sz w:val="18"/>
                <w:szCs w:val="18"/>
                <w:lang w:val="kk-KZ"/>
              </w:rPr>
              <w:t>(</w:t>
            </w:r>
            <w:r w:rsidRPr="00713948">
              <w:rPr>
                <w:sz w:val="18"/>
                <w:szCs w:val="18"/>
                <w:lang w:val="kk-KZ"/>
              </w:rPr>
              <w:t xml:space="preserve">орташа жасы) </w:t>
            </w:r>
            <w:r w:rsidRPr="00713948">
              <w:rPr>
                <w:sz w:val="18"/>
                <w:szCs w:val="18"/>
              </w:rPr>
              <w:t>средний возраст</w:t>
            </w:r>
          </w:p>
        </w:tc>
        <w:tc>
          <w:tcPr>
            <w:tcW w:w="1496" w:type="dxa"/>
          </w:tcPr>
          <w:p w:rsidR="005319B1" w:rsidRPr="00713948" w:rsidRDefault="005319B1" w:rsidP="001D403A">
            <w:pPr>
              <w:jc w:val="center"/>
              <w:rPr>
                <w:b/>
                <w:bCs/>
                <w:sz w:val="18"/>
                <w:szCs w:val="18"/>
              </w:rPr>
            </w:pPr>
            <w:r w:rsidRPr="00713948">
              <w:rPr>
                <w:b/>
                <w:bCs/>
                <w:sz w:val="18"/>
                <w:szCs w:val="18"/>
                <w:lang w:val="kk-KZ"/>
              </w:rPr>
              <w:t xml:space="preserve">Педагог </w:t>
            </w:r>
            <w:r w:rsidRPr="00713948">
              <w:rPr>
                <w:b/>
                <w:bCs/>
                <w:sz w:val="18"/>
                <w:szCs w:val="18"/>
              </w:rPr>
              <w:t>–</w:t>
            </w:r>
            <w:r w:rsidRPr="00713948">
              <w:rPr>
                <w:b/>
                <w:bCs/>
                <w:sz w:val="18"/>
                <w:szCs w:val="18"/>
                <w:lang w:val="kk-KZ"/>
              </w:rPr>
              <w:t xml:space="preserve">модератор </w:t>
            </w:r>
            <w:r w:rsidRPr="00713948">
              <w:rPr>
                <w:b/>
                <w:bCs/>
                <w:sz w:val="18"/>
                <w:szCs w:val="18"/>
              </w:rPr>
              <w:t>Педагог – модератор</w:t>
            </w:r>
          </w:p>
          <w:p w:rsidR="005319B1" w:rsidRPr="00713948" w:rsidRDefault="005319B1" w:rsidP="001D403A">
            <w:pPr>
              <w:jc w:val="center"/>
              <w:rPr>
                <w:b/>
                <w:bCs/>
                <w:sz w:val="18"/>
                <w:szCs w:val="18"/>
              </w:rPr>
            </w:pPr>
            <w:r w:rsidRPr="00713948">
              <w:rPr>
                <w:b/>
                <w:bCs/>
                <w:sz w:val="18"/>
                <w:szCs w:val="18"/>
                <w:lang w:val="kk-KZ"/>
              </w:rPr>
              <w:t>(</w:t>
            </w:r>
            <w:r w:rsidRPr="00713948">
              <w:rPr>
                <w:sz w:val="18"/>
                <w:szCs w:val="18"/>
                <w:lang w:val="kk-KZ"/>
              </w:rPr>
              <w:t xml:space="preserve">орташа жасы) </w:t>
            </w:r>
            <w:r w:rsidRPr="00713948">
              <w:rPr>
                <w:sz w:val="18"/>
                <w:szCs w:val="18"/>
              </w:rPr>
              <w:t>средний возраст</w:t>
            </w:r>
          </w:p>
        </w:tc>
        <w:tc>
          <w:tcPr>
            <w:tcW w:w="1392" w:type="dxa"/>
          </w:tcPr>
          <w:p w:rsidR="005319B1" w:rsidRPr="00713948" w:rsidRDefault="005319B1" w:rsidP="001D403A">
            <w:pPr>
              <w:rPr>
                <w:b/>
                <w:bCs/>
                <w:sz w:val="18"/>
                <w:szCs w:val="18"/>
              </w:rPr>
            </w:pPr>
            <w:r w:rsidRPr="00713948">
              <w:rPr>
                <w:b/>
                <w:bCs/>
                <w:sz w:val="18"/>
                <w:szCs w:val="18"/>
              </w:rPr>
              <w:t>Педагогов без категории</w:t>
            </w:r>
          </w:p>
          <w:p w:rsidR="005319B1" w:rsidRPr="00713948" w:rsidRDefault="005319B1" w:rsidP="001D403A">
            <w:pPr>
              <w:jc w:val="center"/>
              <w:rPr>
                <w:sz w:val="18"/>
                <w:szCs w:val="18"/>
              </w:rPr>
            </w:pPr>
            <w:r w:rsidRPr="00713948">
              <w:rPr>
                <w:sz w:val="18"/>
                <w:szCs w:val="18"/>
                <w:lang w:val="kk-KZ"/>
              </w:rPr>
              <w:t xml:space="preserve">(орташа жасы) </w:t>
            </w:r>
            <w:r w:rsidRPr="00713948">
              <w:rPr>
                <w:sz w:val="18"/>
                <w:szCs w:val="18"/>
              </w:rPr>
              <w:t>средний возраст</w:t>
            </w:r>
          </w:p>
        </w:tc>
      </w:tr>
      <w:tr w:rsidR="005319B1" w:rsidRPr="00E417AA" w:rsidTr="001D403A">
        <w:tc>
          <w:tcPr>
            <w:tcW w:w="1431" w:type="dxa"/>
          </w:tcPr>
          <w:p w:rsidR="005319B1" w:rsidRPr="00713948" w:rsidRDefault="005319B1" w:rsidP="001D403A">
            <w:pPr>
              <w:jc w:val="center"/>
              <w:rPr>
                <w:b/>
                <w:bCs/>
                <w:sz w:val="20"/>
                <w:szCs w:val="20"/>
              </w:rPr>
            </w:pPr>
            <w:r w:rsidRPr="00713948">
              <w:rPr>
                <w:b/>
                <w:bCs/>
                <w:sz w:val="20"/>
                <w:szCs w:val="20"/>
              </w:rPr>
              <w:t>КГУ «</w:t>
            </w:r>
            <w:proofErr w:type="spellStart"/>
            <w:r w:rsidRPr="00713948">
              <w:rPr>
                <w:b/>
                <w:bCs/>
                <w:sz w:val="20"/>
                <w:szCs w:val="20"/>
              </w:rPr>
              <w:t>Токушинская</w:t>
            </w:r>
            <w:proofErr w:type="spellEnd"/>
            <w:r w:rsidRPr="00713948">
              <w:rPr>
                <w:b/>
                <w:bCs/>
                <w:sz w:val="20"/>
                <w:szCs w:val="20"/>
              </w:rPr>
              <w:t xml:space="preserve"> школа - гимназия»</w:t>
            </w:r>
          </w:p>
        </w:tc>
        <w:tc>
          <w:tcPr>
            <w:tcW w:w="1062" w:type="dxa"/>
          </w:tcPr>
          <w:p w:rsidR="005319B1" w:rsidRPr="00713948" w:rsidRDefault="005319B1" w:rsidP="001D403A">
            <w:pPr>
              <w:jc w:val="center"/>
              <w:rPr>
                <w:b/>
                <w:bCs/>
                <w:sz w:val="20"/>
                <w:szCs w:val="20"/>
              </w:rPr>
            </w:pPr>
          </w:p>
          <w:p w:rsidR="005319B1" w:rsidRPr="00713948" w:rsidRDefault="005319B1" w:rsidP="001D403A">
            <w:pPr>
              <w:jc w:val="center"/>
              <w:rPr>
                <w:b/>
                <w:bCs/>
                <w:sz w:val="20"/>
                <w:szCs w:val="20"/>
              </w:rPr>
            </w:pPr>
            <w:r w:rsidRPr="00713948">
              <w:rPr>
                <w:b/>
                <w:bCs/>
                <w:sz w:val="20"/>
                <w:szCs w:val="20"/>
              </w:rPr>
              <w:t>43/43</w:t>
            </w:r>
          </w:p>
        </w:tc>
        <w:tc>
          <w:tcPr>
            <w:tcW w:w="1310" w:type="dxa"/>
          </w:tcPr>
          <w:p w:rsidR="005319B1" w:rsidRPr="00713948" w:rsidRDefault="005319B1" w:rsidP="001D403A">
            <w:pPr>
              <w:jc w:val="center"/>
              <w:rPr>
                <w:b/>
                <w:bCs/>
                <w:sz w:val="20"/>
                <w:szCs w:val="20"/>
              </w:rPr>
            </w:pPr>
          </w:p>
          <w:p w:rsidR="005319B1" w:rsidRPr="00713948" w:rsidRDefault="005319B1" w:rsidP="001D403A">
            <w:pPr>
              <w:jc w:val="center"/>
              <w:rPr>
                <w:b/>
                <w:bCs/>
                <w:sz w:val="20"/>
                <w:szCs w:val="20"/>
              </w:rPr>
            </w:pPr>
            <w:r w:rsidRPr="00713948">
              <w:rPr>
                <w:b/>
                <w:bCs/>
                <w:sz w:val="20"/>
                <w:szCs w:val="20"/>
              </w:rPr>
              <w:t>4/56</w:t>
            </w:r>
          </w:p>
        </w:tc>
        <w:tc>
          <w:tcPr>
            <w:tcW w:w="1402" w:type="dxa"/>
          </w:tcPr>
          <w:p w:rsidR="005319B1" w:rsidRPr="00713948" w:rsidRDefault="005319B1" w:rsidP="001D403A">
            <w:pPr>
              <w:jc w:val="center"/>
              <w:rPr>
                <w:b/>
                <w:bCs/>
                <w:sz w:val="20"/>
                <w:szCs w:val="20"/>
              </w:rPr>
            </w:pPr>
          </w:p>
          <w:p w:rsidR="005319B1" w:rsidRPr="00713948" w:rsidRDefault="005319B1" w:rsidP="001D403A">
            <w:pPr>
              <w:jc w:val="center"/>
              <w:rPr>
                <w:b/>
                <w:bCs/>
                <w:sz w:val="20"/>
                <w:szCs w:val="20"/>
              </w:rPr>
            </w:pPr>
            <w:r w:rsidRPr="00713948">
              <w:rPr>
                <w:b/>
                <w:bCs/>
                <w:sz w:val="20"/>
                <w:szCs w:val="20"/>
              </w:rPr>
              <w:t>10/51</w:t>
            </w:r>
          </w:p>
        </w:tc>
        <w:tc>
          <w:tcPr>
            <w:tcW w:w="1252" w:type="dxa"/>
          </w:tcPr>
          <w:p w:rsidR="005319B1" w:rsidRPr="00713948" w:rsidRDefault="005319B1" w:rsidP="001D403A">
            <w:pPr>
              <w:jc w:val="center"/>
              <w:rPr>
                <w:b/>
                <w:bCs/>
                <w:sz w:val="20"/>
                <w:szCs w:val="20"/>
              </w:rPr>
            </w:pPr>
          </w:p>
          <w:p w:rsidR="005319B1" w:rsidRPr="00713948" w:rsidRDefault="005319B1" w:rsidP="001D403A">
            <w:pPr>
              <w:jc w:val="center"/>
              <w:rPr>
                <w:b/>
                <w:bCs/>
                <w:sz w:val="20"/>
                <w:szCs w:val="20"/>
              </w:rPr>
            </w:pPr>
            <w:r w:rsidRPr="00713948">
              <w:rPr>
                <w:b/>
                <w:bCs/>
                <w:sz w:val="20"/>
                <w:szCs w:val="20"/>
              </w:rPr>
              <w:t>7/36</w:t>
            </w:r>
          </w:p>
        </w:tc>
        <w:tc>
          <w:tcPr>
            <w:tcW w:w="1496" w:type="dxa"/>
          </w:tcPr>
          <w:p w:rsidR="005319B1" w:rsidRPr="00713948" w:rsidRDefault="005319B1" w:rsidP="001D403A">
            <w:pPr>
              <w:jc w:val="center"/>
              <w:rPr>
                <w:b/>
                <w:bCs/>
                <w:sz w:val="20"/>
                <w:szCs w:val="20"/>
              </w:rPr>
            </w:pPr>
          </w:p>
          <w:p w:rsidR="005319B1" w:rsidRPr="00713948" w:rsidRDefault="005319B1" w:rsidP="001D403A">
            <w:pPr>
              <w:jc w:val="center"/>
              <w:rPr>
                <w:b/>
                <w:bCs/>
                <w:sz w:val="20"/>
                <w:szCs w:val="20"/>
              </w:rPr>
            </w:pPr>
            <w:r w:rsidRPr="00713948">
              <w:rPr>
                <w:b/>
                <w:bCs/>
                <w:sz w:val="20"/>
                <w:szCs w:val="20"/>
              </w:rPr>
              <w:t>11/36</w:t>
            </w:r>
          </w:p>
        </w:tc>
        <w:tc>
          <w:tcPr>
            <w:tcW w:w="1392" w:type="dxa"/>
          </w:tcPr>
          <w:p w:rsidR="005319B1" w:rsidRPr="00713948" w:rsidRDefault="005319B1" w:rsidP="001D403A">
            <w:pPr>
              <w:jc w:val="center"/>
              <w:rPr>
                <w:b/>
                <w:bCs/>
                <w:sz w:val="20"/>
                <w:szCs w:val="20"/>
              </w:rPr>
            </w:pPr>
          </w:p>
          <w:p w:rsidR="005319B1" w:rsidRPr="00713948" w:rsidRDefault="005319B1" w:rsidP="001D403A">
            <w:pPr>
              <w:jc w:val="center"/>
              <w:rPr>
                <w:b/>
                <w:bCs/>
                <w:sz w:val="20"/>
                <w:szCs w:val="20"/>
              </w:rPr>
            </w:pPr>
            <w:r w:rsidRPr="00713948">
              <w:rPr>
                <w:b/>
                <w:bCs/>
                <w:sz w:val="20"/>
                <w:szCs w:val="20"/>
              </w:rPr>
              <w:t>6/35</w:t>
            </w:r>
          </w:p>
        </w:tc>
      </w:tr>
      <w:tr w:rsidR="005319B1" w:rsidRPr="00F950A5" w:rsidTr="001D403A">
        <w:tc>
          <w:tcPr>
            <w:tcW w:w="9345" w:type="dxa"/>
            <w:gridSpan w:val="7"/>
          </w:tcPr>
          <w:p w:rsidR="005319B1" w:rsidRPr="00163615" w:rsidRDefault="005319B1" w:rsidP="001D403A">
            <w:pPr>
              <w:rPr>
                <w:sz w:val="24"/>
                <w:szCs w:val="24"/>
              </w:rPr>
            </w:pPr>
            <w:r w:rsidRPr="00163615">
              <w:rPr>
                <w:sz w:val="24"/>
                <w:szCs w:val="24"/>
              </w:rPr>
              <w:t>Высшая категория - 2; первая категория - 1; вторая категория - 2.</w:t>
            </w:r>
          </w:p>
        </w:tc>
      </w:tr>
    </w:tbl>
    <w:p w:rsidR="005319B1" w:rsidRDefault="005319B1" w:rsidP="005319B1">
      <w:pPr>
        <w:pStyle w:val="a3"/>
        <w:rPr>
          <w:rFonts w:ascii="Times New Roman" w:hAnsi="Times New Roman" w:cs="Times New Roman"/>
          <w:b/>
          <w:bCs/>
          <w:sz w:val="24"/>
          <w:szCs w:val="24"/>
          <w:shd w:val="clear" w:color="auto" w:fill="FFFFFF"/>
        </w:rPr>
      </w:pPr>
    </w:p>
    <w:p w:rsidR="005319B1" w:rsidRDefault="005319B1" w:rsidP="00D662DA">
      <w:pPr>
        <w:pStyle w:val="a4"/>
        <w:tabs>
          <w:tab w:val="left" w:pos="851"/>
        </w:tabs>
        <w:autoSpaceDE w:val="0"/>
        <w:autoSpaceDN w:val="0"/>
        <w:adjustRightInd w:val="0"/>
        <w:spacing w:after="0" w:line="240" w:lineRule="auto"/>
        <w:ind w:left="0" w:firstLine="426"/>
        <w:rPr>
          <w:sz w:val="24"/>
          <w:szCs w:val="24"/>
        </w:rPr>
      </w:pPr>
      <w:r w:rsidRPr="00354DCD">
        <w:rPr>
          <w:sz w:val="24"/>
          <w:szCs w:val="24"/>
          <w:lang w:val="kk-KZ"/>
        </w:rPr>
        <w:lastRenderedPageBreak/>
        <w:t>П</w:t>
      </w:r>
      <w:proofErr w:type="spellStart"/>
      <w:r w:rsidRPr="00354DCD">
        <w:rPr>
          <w:sz w:val="24"/>
          <w:szCs w:val="24"/>
        </w:rPr>
        <w:t>едагогический</w:t>
      </w:r>
      <w:proofErr w:type="spellEnd"/>
      <w:r w:rsidRPr="00354DCD">
        <w:rPr>
          <w:sz w:val="24"/>
          <w:szCs w:val="24"/>
        </w:rPr>
        <w:t xml:space="preserve"> коллектив </w:t>
      </w:r>
      <w:r>
        <w:rPr>
          <w:sz w:val="24"/>
          <w:szCs w:val="24"/>
        </w:rPr>
        <w:t>КГУ «</w:t>
      </w:r>
      <w:proofErr w:type="spellStart"/>
      <w:r>
        <w:rPr>
          <w:sz w:val="24"/>
          <w:szCs w:val="24"/>
        </w:rPr>
        <w:t>Токушинская</w:t>
      </w:r>
      <w:proofErr w:type="spellEnd"/>
      <w:r>
        <w:rPr>
          <w:sz w:val="24"/>
          <w:szCs w:val="24"/>
        </w:rPr>
        <w:t xml:space="preserve"> школа - гимназия» </w:t>
      </w:r>
      <w:r w:rsidRPr="00354DCD">
        <w:rPr>
          <w:sz w:val="24"/>
          <w:szCs w:val="24"/>
        </w:rPr>
        <w:t>от</w:t>
      </w:r>
      <w:r w:rsidRPr="00354DCD">
        <w:rPr>
          <w:sz w:val="24"/>
          <w:szCs w:val="24"/>
          <w:lang w:val="kk-KZ"/>
        </w:rPr>
        <w:t>личает</w:t>
      </w:r>
      <w:r w:rsidRPr="00354DCD">
        <w:rPr>
          <w:sz w:val="24"/>
          <w:szCs w:val="24"/>
        </w:rPr>
        <w:t xml:space="preserve"> стабильность, высок</w:t>
      </w:r>
      <w:r w:rsidRPr="00354DCD">
        <w:rPr>
          <w:sz w:val="24"/>
          <w:szCs w:val="24"/>
          <w:lang w:val="kk-KZ"/>
        </w:rPr>
        <w:t xml:space="preserve">ая </w:t>
      </w:r>
      <w:proofErr w:type="spellStart"/>
      <w:r w:rsidRPr="00354DCD">
        <w:rPr>
          <w:sz w:val="24"/>
          <w:szCs w:val="24"/>
        </w:rPr>
        <w:t>квалификаци</w:t>
      </w:r>
      <w:proofErr w:type="spellEnd"/>
      <w:r w:rsidRPr="00354DCD">
        <w:rPr>
          <w:sz w:val="24"/>
          <w:szCs w:val="24"/>
          <w:lang w:val="kk-KZ"/>
        </w:rPr>
        <w:t>я</w:t>
      </w:r>
      <w:r w:rsidRPr="00354DCD">
        <w:rPr>
          <w:sz w:val="24"/>
          <w:szCs w:val="24"/>
        </w:rPr>
        <w:t xml:space="preserve">: </w:t>
      </w:r>
      <w:r w:rsidRPr="00354DCD">
        <w:rPr>
          <w:sz w:val="24"/>
          <w:szCs w:val="24"/>
          <w:lang w:val="kk-KZ"/>
        </w:rPr>
        <w:t xml:space="preserve">с высшим образованием </w:t>
      </w:r>
      <w:r>
        <w:rPr>
          <w:sz w:val="24"/>
          <w:szCs w:val="24"/>
          <w:lang w:val="kk-KZ"/>
        </w:rPr>
        <w:t>86,1</w:t>
      </w:r>
      <w:r w:rsidRPr="00354DCD">
        <w:rPr>
          <w:sz w:val="24"/>
          <w:szCs w:val="24"/>
          <w:lang w:val="kk-KZ"/>
        </w:rPr>
        <w:t xml:space="preserve"> % </w:t>
      </w:r>
      <w:r>
        <w:rPr>
          <w:sz w:val="24"/>
          <w:szCs w:val="24"/>
          <w:lang w:val="kk-KZ"/>
        </w:rPr>
        <w:t>педагогов</w:t>
      </w:r>
      <w:r w:rsidRPr="00354DCD">
        <w:rPr>
          <w:sz w:val="24"/>
          <w:szCs w:val="24"/>
          <w:lang w:val="kk-KZ"/>
        </w:rPr>
        <w:t>, со средне-специальным – 1</w:t>
      </w:r>
      <w:r>
        <w:rPr>
          <w:sz w:val="24"/>
          <w:szCs w:val="24"/>
          <w:lang w:val="kk-KZ"/>
        </w:rPr>
        <w:t>3,9</w:t>
      </w:r>
      <w:r w:rsidRPr="00354DCD">
        <w:rPr>
          <w:sz w:val="24"/>
          <w:szCs w:val="24"/>
          <w:lang w:val="kk-KZ"/>
        </w:rPr>
        <w:t xml:space="preserve"> %.</w:t>
      </w:r>
      <w:r w:rsidRPr="00354DCD">
        <w:rPr>
          <w:sz w:val="24"/>
          <w:szCs w:val="24"/>
        </w:rPr>
        <w:t xml:space="preserve"> </w:t>
      </w:r>
    </w:p>
    <w:p w:rsidR="005319B1" w:rsidRPr="005741E2" w:rsidRDefault="005319B1" w:rsidP="00D662DA">
      <w:pPr>
        <w:pStyle w:val="a4"/>
        <w:tabs>
          <w:tab w:val="left" w:pos="851"/>
        </w:tabs>
        <w:autoSpaceDE w:val="0"/>
        <w:autoSpaceDN w:val="0"/>
        <w:adjustRightInd w:val="0"/>
        <w:spacing w:after="0" w:line="240" w:lineRule="auto"/>
        <w:ind w:left="0" w:firstLine="426"/>
        <w:rPr>
          <w:sz w:val="24"/>
          <w:szCs w:val="24"/>
        </w:rPr>
      </w:pPr>
      <w:r>
        <w:rPr>
          <w:sz w:val="24"/>
          <w:szCs w:val="24"/>
        </w:rPr>
        <w:t>КГУ «</w:t>
      </w:r>
      <w:proofErr w:type="spellStart"/>
      <w:r>
        <w:rPr>
          <w:sz w:val="24"/>
          <w:szCs w:val="24"/>
        </w:rPr>
        <w:t>Токушинская</w:t>
      </w:r>
      <w:proofErr w:type="spellEnd"/>
      <w:r>
        <w:rPr>
          <w:sz w:val="24"/>
          <w:szCs w:val="24"/>
        </w:rPr>
        <w:t xml:space="preserve"> школа - гимназия» в рамках Ресурсного центра в </w:t>
      </w:r>
      <w:r w:rsidRPr="0013637B">
        <w:rPr>
          <w:sz w:val="24"/>
          <w:szCs w:val="24"/>
          <w:shd w:val="clear" w:color="auto" w:fill="FFFFFF"/>
        </w:rPr>
        <w:t>начале 2021-2022 учебного года заключил</w:t>
      </w:r>
      <w:r>
        <w:rPr>
          <w:sz w:val="24"/>
          <w:szCs w:val="24"/>
          <w:shd w:val="clear" w:color="auto" w:fill="FFFFFF"/>
        </w:rPr>
        <w:t>а</w:t>
      </w:r>
      <w:r w:rsidRPr="0013637B">
        <w:rPr>
          <w:sz w:val="24"/>
          <w:szCs w:val="24"/>
          <w:shd w:val="clear" w:color="auto" w:fill="FFFFFF"/>
        </w:rPr>
        <w:t xml:space="preserve"> несколько соглашений по научному сотрудничеству в области охраны природы на республиканском и международном уровнях. </w:t>
      </w:r>
    </w:p>
    <w:p w:rsidR="005319B1" w:rsidRPr="00AF1433" w:rsidRDefault="005319B1" w:rsidP="00D662DA">
      <w:pPr>
        <w:pStyle w:val="a3"/>
        <w:ind w:firstLine="708"/>
        <w:jc w:val="both"/>
        <w:rPr>
          <w:rFonts w:ascii="Times New Roman" w:hAnsi="Times New Roman" w:cs="Times New Roman"/>
          <w:b/>
          <w:bCs/>
          <w:color w:val="FF0000"/>
          <w:sz w:val="24"/>
          <w:szCs w:val="24"/>
          <w:shd w:val="clear" w:color="auto" w:fill="FFFFFF"/>
        </w:rPr>
      </w:pPr>
      <w:r w:rsidRPr="0013637B">
        <w:rPr>
          <w:rFonts w:ascii="Times New Roman" w:hAnsi="Times New Roman" w:cs="Times New Roman"/>
          <w:sz w:val="24"/>
          <w:szCs w:val="24"/>
          <w:shd w:val="clear" w:color="auto" w:fill="FFFFFF"/>
        </w:rPr>
        <w:t xml:space="preserve">Партнерами школы стали природоохранные организации: республиканская общественная организация «Казахстанская ассоциация сохранения биоразнообразия» (АСБК, г. </w:t>
      </w:r>
      <w:proofErr w:type="spellStart"/>
      <w:r w:rsidRPr="0013637B">
        <w:rPr>
          <w:rFonts w:ascii="Times New Roman" w:hAnsi="Times New Roman" w:cs="Times New Roman"/>
          <w:sz w:val="24"/>
          <w:szCs w:val="24"/>
          <w:shd w:val="clear" w:color="auto" w:fill="FFFFFF"/>
        </w:rPr>
        <w:t>Нур</w:t>
      </w:r>
      <w:proofErr w:type="spellEnd"/>
      <w:r w:rsidRPr="0013637B">
        <w:rPr>
          <w:rFonts w:ascii="Times New Roman" w:hAnsi="Times New Roman" w:cs="Times New Roman"/>
          <w:sz w:val="24"/>
          <w:szCs w:val="24"/>
          <w:shd w:val="clear" w:color="auto" w:fill="FFFFFF"/>
        </w:rPr>
        <w:t>-Султан),</w:t>
      </w:r>
      <w:r w:rsidRPr="00AF1433">
        <w:rPr>
          <w:rFonts w:ascii="Times New Roman" w:hAnsi="Times New Roman" w:cs="Times New Roman"/>
          <w:color w:val="FF0000"/>
          <w:sz w:val="24"/>
          <w:szCs w:val="24"/>
          <w:shd w:val="clear" w:color="auto" w:fill="FFFFFF"/>
        </w:rPr>
        <w:t xml:space="preserve"> </w:t>
      </w:r>
      <w:r w:rsidRPr="009F0D2D">
        <w:rPr>
          <w:rFonts w:ascii="Times New Roman" w:hAnsi="Times New Roman" w:cs="Times New Roman"/>
          <w:b/>
          <w:bCs/>
          <w:sz w:val="24"/>
          <w:szCs w:val="24"/>
          <w:shd w:val="clear" w:color="auto" w:fill="FFFFFF"/>
        </w:rPr>
        <w:t>Соглашение от 01.09.2021</w:t>
      </w:r>
      <w:r w:rsidRPr="00AF1433">
        <w:rPr>
          <w:rFonts w:ascii="Times New Roman" w:hAnsi="Times New Roman" w:cs="Times New Roman"/>
          <w:sz w:val="24"/>
          <w:szCs w:val="24"/>
          <w:shd w:val="clear" w:color="auto" w:fill="FFFFFF"/>
        </w:rPr>
        <w:t xml:space="preserve"> г</w:t>
      </w:r>
      <w:r w:rsidRPr="00AF1433">
        <w:rPr>
          <w:rFonts w:ascii="Times New Roman" w:hAnsi="Times New Roman" w:cs="Times New Roman"/>
          <w:b/>
          <w:bCs/>
          <w:sz w:val="24"/>
          <w:szCs w:val="24"/>
          <w:shd w:val="clear" w:color="auto" w:fill="FFFFFF"/>
        </w:rPr>
        <w:t>.,</w:t>
      </w:r>
      <w:r w:rsidRPr="00AF1433">
        <w:rPr>
          <w:rFonts w:ascii="Times New Roman" w:hAnsi="Times New Roman" w:cs="Times New Roman"/>
          <w:sz w:val="24"/>
          <w:szCs w:val="24"/>
          <w:shd w:val="clear" w:color="auto" w:fill="FFFFFF"/>
        </w:rPr>
        <w:t xml:space="preserve"> </w:t>
      </w:r>
      <w:r w:rsidRPr="0013637B">
        <w:rPr>
          <w:rFonts w:ascii="Times New Roman" w:hAnsi="Times New Roman" w:cs="Times New Roman"/>
          <w:sz w:val="24"/>
          <w:szCs w:val="24"/>
          <w:shd w:val="clear" w:color="auto" w:fill="FFFFFF"/>
        </w:rPr>
        <w:t xml:space="preserve">а также «Болгарское общество защиты птиц» (BSPB, Болгария, г. София). </w:t>
      </w:r>
    </w:p>
    <w:p w:rsidR="005319B1" w:rsidRPr="0013637B" w:rsidRDefault="005319B1" w:rsidP="00D662DA">
      <w:pPr>
        <w:pStyle w:val="a3"/>
        <w:ind w:firstLine="360"/>
        <w:jc w:val="both"/>
        <w:rPr>
          <w:rFonts w:ascii="Times New Roman" w:hAnsi="Times New Roman" w:cs="Times New Roman"/>
          <w:sz w:val="24"/>
          <w:szCs w:val="24"/>
          <w:shd w:val="clear" w:color="auto" w:fill="FFFFFF"/>
        </w:rPr>
      </w:pPr>
      <w:r w:rsidRPr="0013637B">
        <w:rPr>
          <w:rFonts w:ascii="Times New Roman" w:hAnsi="Times New Roman" w:cs="Times New Roman"/>
          <w:sz w:val="24"/>
          <w:szCs w:val="24"/>
          <w:shd w:val="clear" w:color="auto" w:fill="FFFFFF"/>
        </w:rPr>
        <w:t>В рамках подписанных меморандумов предусматривается реализация совместной проектной инновационной деятельности, направленной на сохранение живой природы Казахстана и экологическое просвещение молодого поколения, а также создание системы координации деятельности организаций в области развития экологического образования и усиления естественно-научного профиля обучения в школе.</w:t>
      </w:r>
    </w:p>
    <w:p w:rsidR="005319B1" w:rsidRPr="0013637B" w:rsidRDefault="005319B1" w:rsidP="00D662DA">
      <w:pPr>
        <w:pStyle w:val="a3"/>
        <w:ind w:firstLine="360"/>
        <w:jc w:val="both"/>
        <w:rPr>
          <w:rFonts w:ascii="Times New Roman" w:hAnsi="Times New Roman" w:cs="Times New Roman"/>
          <w:sz w:val="24"/>
          <w:szCs w:val="24"/>
          <w:shd w:val="clear" w:color="auto" w:fill="FFFFFF"/>
        </w:rPr>
      </w:pPr>
      <w:r w:rsidRPr="0013637B">
        <w:rPr>
          <w:rFonts w:ascii="Times New Roman" w:hAnsi="Times New Roman" w:cs="Times New Roman"/>
          <w:sz w:val="24"/>
          <w:szCs w:val="24"/>
          <w:shd w:val="clear" w:color="auto" w:fill="FFFFFF"/>
        </w:rPr>
        <w:t xml:space="preserve">Ежегодно на протяжении трех последних лет сотрудники школы принимают участие в реализации международного проекта природоохранной программы «LIFE» Европейской комиссии под названием «Безопасный пролетный путь» по сохранению </w:t>
      </w:r>
      <w:proofErr w:type="spellStart"/>
      <w:r w:rsidRPr="0013637B">
        <w:rPr>
          <w:rFonts w:ascii="Times New Roman" w:hAnsi="Times New Roman" w:cs="Times New Roman"/>
          <w:sz w:val="24"/>
          <w:szCs w:val="24"/>
          <w:shd w:val="clear" w:color="auto" w:fill="FFFFFF"/>
        </w:rPr>
        <w:t>краснозобой</w:t>
      </w:r>
      <w:proofErr w:type="spellEnd"/>
      <w:r w:rsidRPr="0013637B">
        <w:rPr>
          <w:rFonts w:ascii="Times New Roman" w:hAnsi="Times New Roman" w:cs="Times New Roman"/>
          <w:sz w:val="24"/>
          <w:szCs w:val="24"/>
          <w:shd w:val="clear" w:color="auto" w:fill="FFFFFF"/>
        </w:rPr>
        <w:t xml:space="preserve"> казарки (</w:t>
      </w:r>
      <w:proofErr w:type="spellStart"/>
      <w:r w:rsidRPr="0013637B">
        <w:rPr>
          <w:rFonts w:ascii="Times New Roman" w:hAnsi="Times New Roman" w:cs="Times New Roman"/>
          <w:sz w:val="24"/>
          <w:szCs w:val="24"/>
          <w:shd w:val="clear" w:color="auto" w:fill="FFFFFF"/>
        </w:rPr>
        <w:t>Branta</w:t>
      </w:r>
      <w:proofErr w:type="spellEnd"/>
      <w:r w:rsidRPr="0013637B">
        <w:rPr>
          <w:rFonts w:ascii="Times New Roman" w:hAnsi="Times New Roman" w:cs="Times New Roman"/>
          <w:sz w:val="24"/>
          <w:szCs w:val="24"/>
          <w:shd w:val="clear" w:color="auto" w:fill="FFFFFF"/>
        </w:rPr>
        <w:t xml:space="preserve"> </w:t>
      </w:r>
      <w:proofErr w:type="spellStart"/>
      <w:r w:rsidRPr="0013637B">
        <w:rPr>
          <w:rFonts w:ascii="Times New Roman" w:hAnsi="Times New Roman" w:cs="Times New Roman"/>
          <w:sz w:val="24"/>
          <w:szCs w:val="24"/>
          <w:shd w:val="clear" w:color="auto" w:fill="FFFFFF"/>
        </w:rPr>
        <w:t>ruficollis</w:t>
      </w:r>
      <w:proofErr w:type="spellEnd"/>
      <w:r w:rsidRPr="0013637B">
        <w:rPr>
          <w:rFonts w:ascii="Times New Roman" w:hAnsi="Times New Roman" w:cs="Times New Roman"/>
          <w:sz w:val="24"/>
          <w:szCs w:val="24"/>
          <w:shd w:val="clear" w:color="auto" w:fill="FFFFFF"/>
        </w:rPr>
        <w:t xml:space="preserve">). Данный проект выполняется в пяти ключевых странах ареала </w:t>
      </w:r>
      <w:proofErr w:type="spellStart"/>
      <w:r w:rsidRPr="0013637B">
        <w:rPr>
          <w:rFonts w:ascii="Times New Roman" w:hAnsi="Times New Roman" w:cs="Times New Roman"/>
          <w:sz w:val="24"/>
          <w:szCs w:val="24"/>
          <w:shd w:val="clear" w:color="auto" w:fill="FFFFFF"/>
        </w:rPr>
        <w:t>краснозобой</w:t>
      </w:r>
      <w:proofErr w:type="spellEnd"/>
      <w:r w:rsidRPr="0013637B">
        <w:rPr>
          <w:rFonts w:ascii="Times New Roman" w:hAnsi="Times New Roman" w:cs="Times New Roman"/>
          <w:sz w:val="24"/>
          <w:szCs w:val="24"/>
          <w:shd w:val="clear" w:color="auto" w:fill="FFFFFF"/>
        </w:rPr>
        <w:t xml:space="preserve"> казарки: Болгарии, Румынии, Украине, России и Казахстане. Это один из первых проектов Еврокомиссии, в котором участвуют страны за пределами Европейского Союза. Болгарское общество защиты птиц координирует работу всех стран, участвующих в данном проекте. На территории Северо-Казахстанской области проводятся работы по спутниковому мечению </w:t>
      </w:r>
      <w:proofErr w:type="spellStart"/>
      <w:r w:rsidRPr="0013637B">
        <w:rPr>
          <w:rFonts w:ascii="Times New Roman" w:hAnsi="Times New Roman" w:cs="Times New Roman"/>
          <w:sz w:val="24"/>
          <w:szCs w:val="24"/>
          <w:shd w:val="clear" w:color="auto" w:fill="FFFFFF"/>
        </w:rPr>
        <w:t>краснозобой</w:t>
      </w:r>
      <w:proofErr w:type="spellEnd"/>
      <w:r w:rsidRPr="0013637B">
        <w:rPr>
          <w:rFonts w:ascii="Times New Roman" w:hAnsi="Times New Roman" w:cs="Times New Roman"/>
          <w:sz w:val="24"/>
          <w:szCs w:val="24"/>
          <w:shd w:val="clear" w:color="auto" w:fill="FFFFFF"/>
        </w:rPr>
        <w:t xml:space="preserve"> казарки, в состав рабочей группы входит учитель биологии Калашников М.Н. </w:t>
      </w:r>
    </w:p>
    <w:p w:rsidR="005319B1" w:rsidRDefault="005319B1" w:rsidP="00D662DA">
      <w:pPr>
        <w:pStyle w:val="a3"/>
        <w:ind w:firstLine="360"/>
        <w:jc w:val="both"/>
        <w:rPr>
          <w:rFonts w:ascii="Times New Roman" w:hAnsi="Times New Roman" w:cs="Times New Roman"/>
          <w:sz w:val="24"/>
          <w:szCs w:val="24"/>
          <w:shd w:val="clear" w:color="auto" w:fill="FFFFFF"/>
        </w:rPr>
      </w:pPr>
      <w:r w:rsidRPr="0013637B">
        <w:rPr>
          <w:rFonts w:ascii="Times New Roman" w:hAnsi="Times New Roman" w:cs="Times New Roman"/>
          <w:sz w:val="24"/>
          <w:szCs w:val="24"/>
          <w:shd w:val="clear" w:color="auto" w:fill="FFFFFF"/>
        </w:rPr>
        <w:t>В феврале 2023г</w:t>
      </w:r>
      <w:r>
        <w:rPr>
          <w:rFonts w:ascii="Times New Roman" w:hAnsi="Times New Roman" w:cs="Times New Roman"/>
          <w:sz w:val="24"/>
          <w:szCs w:val="24"/>
          <w:shd w:val="clear" w:color="auto" w:fill="FFFFFF"/>
        </w:rPr>
        <w:t>ода</w:t>
      </w:r>
      <w:r w:rsidRPr="0013637B">
        <w:rPr>
          <w:rFonts w:ascii="Times New Roman" w:hAnsi="Times New Roman" w:cs="Times New Roman"/>
          <w:sz w:val="24"/>
          <w:szCs w:val="24"/>
          <w:shd w:val="clear" w:color="auto" w:fill="FFFFFF"/>
        </w:rPr>
        <w:t xml:space="preserve"> в г. Санкт-Петербург</w:t>
      </w:r>
      <w:r>
        <w:rPr>
          <w:rFonts w:ascii="Times New Roman" w:hAnsi="Times New Roman" w:cs="Times New Roman"/>
          <w:sz w:val="24"/>
          <w:szCs w:val="24"/>
          <w:shd w:val="clear" w:color="auto" w:fill="FFFFFF"/>
        </w:rPr>
        <w:t>е</w:t>
      </w:r>
      <w:r w:rsidRPr="0013637B">
        <w:rPr>
          <w:rFonts w:ascii="Times New Roman" w:hAnsi="Times New Roman" w:cs="Times New Roman"/>
          <w:sz w:val="24"/>
          <w:szCs w:val="24"/>
          <w:shd w:val="clear" w:color="auto" w:fill="FFFFFF"/>
        </w:rPr>
        <w:t xml:space="preserve"> состоялась международная конференция «</w:t>
      </w:r>
      <w:proofErr w:type="spellStart"/>
      <w:r w:rsidRPr="0013637B">
        <w:rPr>
          <w:rFonts w:ascii="Times New Roman" w:hAnsi="Times New Roman" w:cs="Times New Roman"/>
          <w:sz w:val="24"/>
          <w:szCs w:val="24"/>
          <w:shd w:val="clear" w:color="auto" w:fill="FFFFFF"/>
        </w:rPr>
        <w:t>Гусеобразные</w:t>
      </w:r>
      <w:proofErr w:type="spellEnd"/>
      <w:r w:rsidRPr="0013637B">
        <w:rPr>
          <w:rFonts w:ascii="Times New Roman" w:hAnsi="Times New Roman" w:cs="Times New Roman"/>
          <w:sz w:val="24"/>
          <w:szCs w:val="24"/>
          <w:shd w:val="clear" w:color="auto" w:fill="FFFFFF"/>
        </w:rPr>
        <w:t xml:space="preserve"> Северной Евразии», по результатам которой были опубликованы тезисы докладов, в числе которых совместная публикация «Некоторые результаты спутниковой телеметрии гусей и казарок в Северном Казахстане». Данная работа подготовлена совместно с коллегами из «Болгарского общества защиты </w:t>
      </w:r>
      <w:proofErr w:type="gramStart"/>
      <w:r w:rsidRPr="0013637B">
        <w:rPr>
          <w:rFonts w:ascii="Times New Roman" w:hAnsi="Times New Roman" w:cs="Times New Roman"/>
          <w:sz w:val="24"/>
          <w:szCs w:val="24"/>
          <w:shd w:val="clear" w:color="auto" w:fill="FFFFFF"/>
        </w:rPr>
        <w:t xml:space="preserve">птиц» </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r w:rsidRPr="0013637B">
        <w:rPr>
          <w:rFonts w:ascii="Times New Roman" w:hAnsi="Times New Roman" w:cs="Times New Roman"/>
          <w:sz w:val="24"/>
          <w:szCs w:val="24"/>
          <w:shd w:val="clear" w:color="auto" w:fill="FFFFFF"/>
        </w:rPr>
        <w:t xml:space="preserve">(Н. Петков), «Казахстанской ассоциации сохранения биоразнообразия» (А.Ю. Тимошенко), «Исследовательским центром экологических наук Китайской Казахстанского университета им. М. </w:t>
      </w:r>
      <w:proofErr w:type="spellStart"/>
      <w:r w:rsidRPr="0013637B">
        <w:rPr>
          <w:rFonts w:ascii="Times New Roman" w:hAnsi="Times New Roman" w:cs="Times New Roman"/>
          <w:sz w:val="24"/>
          <w:szCs w:val="24"/>
          <w:shd w:val="clear" w:color="auto" w:fill="FFFFFF"/>
        </w:rPr>
        <w:t>Козыбаева</w:t>
      </w:r>
      <w:proofErr w:type="spellEnd"/>
      <w:r w:rsidRPr="0013637B">
        <w:rPr>
          <w:rFonts w:ascii="Times New Roman" w:hAnsi="Times New Roman" w:cs="Times New Roman"/>
          <w:sz w:val="24"/>
          <w:szCs w:val="24"/>
          <w:shd w:val="clear" w:color="auto" w:fill="FFFFFF"/>
        </w:rPr>
        <w:t xml:space="preserve">» (И.А. </w:t>
      </w:r>
      <w:proofErr w:type="spellStart"/>
      <w:r w:rsidRPr="0013637B">
        <w:rPr>
          <w:rFonts w:ascii="Times New Roman" w:hAnsi="Times New Roman" w:cs="Times New Roman"/>
          <w:sz w:val="24"/>
          <w:szCs w:val="24"/>
          <w:shd w:val="clear" w:color="auto" w:fill="FFFFFF"/>
        </w:rPr>
        <w:t>Зубань</w:t>
      </w:r>
      <w:proofErr w:type="spellEnd"/>
      <w:r w:rsidRPr="0013637B">
        <w:rPr>
          <w:rFonts w:ascii="Times New Roman" w:hAnsi="Times New Roman" w:cs="Times New Roman"/>
          <w:sz w:val="24"/>
          <w:szCs w:val="24"/>
          <w:shd w:val="clear" w:color="auto" w:fill="FFFFFF"/>
        </w:rPr>
        <w:t xml:space="preserve">, Д.И. Малахов). </w:t>
      </w:r>
    </w:p>
    <w:p w:rsidR="005319B1" w:rsidRDefault="005319B1" w:rsidP="00D662DA">
      <w:pPr>
        <w:pStyle w:val="a3"/>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С «Казахстанской ассоциацией сохранения биоразнообразия» (АСБК) школа была знакома еще до заключения Соглашения о взаимном сотрудничестве. Это одна из самых крупных общественных организаций Казахстана, основной целью которой является со</w:t>
      </w:r>
      <w:r w:rsidR="00D662DA">
        <w:rPr>
          <w:rFonts w:ascii="Times New Roman" w:hAnsi="Times New Roman" w:cs="Times New Roman"/>
          <w:sz w:val="24"/>
          <w:szCs w:val="24"/>
          <w:shd w:val="clear" w:color="auto" w:fill="FFFFFF"/>
        </w:rPr>
        <w:tab/>
      </w:r>
      <w:r w:rsidRPr="00867E52">
        <w:rPr>
          <w:rFonts w:ascii="Times New Roman" w:hAnsi="Times New Roman" w:cs="Times New Roman"/>
          <w:sz w:val="24"/>
          <w:szCs w:val="24"/>
          <w:shd w:val="clear" w:color="auto" w:fill="FFFFFF"/>
        </w:rPr>
        <w:t xml:space="preserve">хранение природы страны во всем ее многообразии. Начиная с 2019 года </w:t>
      </w:r>
      <w:proofErr w:type="gramStart"/>
      <w:r w:rsidRPr="00867E52">
        <w:rPr>
          <w:rFonts w:ascii="Times New Roman" w:hAnsi="Times New Roman" w:cs="Times New Roman"/>
          <w:sz w:val="24"/>
          <w:szCs w:val="24"/>
          <w:shd w:val="clear" w:color="auto" w:fill="FFFFFF"/>
        </w:rPr>
        <w:t>наши</w:t>
      </w:r>
      <w:proofErr w:type="gramEnd"/>
      <w:r w:rsidRPr="00867E52">
        <w:rPr>
          <w:rFonts w:ascii="Times New Roman" w:hAnsi="Times New Roman" w:cs="Times New Roman"/>
          <w:sz w:val="24"/>
          <w:szCs w:val="24"/>
          <w:shd w:val="clear" w:color="auto" w:fill="FFFFFF"/>
        </w:rPr>
        <w:t xml:space="preserve"> ученики постоянно принимают участие во многих природоохранных мероприятиях, проводимых АСБК. В 2020</w:t>
      </w:r>
      <w:r>
        <w:rPr>
          <w:rFonts w:ascii="Times New Roman" w:hAnsi="Times New Roman" w:cs="Times New Roman"/>
          <w:sz w:val="24"/>
          <w:szCs w:val="24"/>
          <w:shd w:val="clear" w:color="auto" w:fill="FFFFFF"/>
        </w:rPr>
        <w:t xml:space="preserve"> году</w:t>
      </w:r>
      <w:r w:rsidRPr="00867E52">
        <w:rPr>
          <w:rFonts w:ascii="Times New Roman" w:hAnsi="Times New Roman" w:cs="Times New Roman"/>
          <w:sz w:val="24"/>
          <w:szCs w:val="24"/>
          <w:shd w:val="clear" w:color="auto" w:fill="FFFFFF"/>
        </w:rPr>
        <w:t xml:space="preserve"> учащиеся школы были награждены благодарственными письмами за участие в международной и республиканских кампаниях «Весна идет», </w:t>
      </w:r>
      <w:proofErr w:type="spellStart"/>
      <w:r w:rsidRPr="00867E52">
        <w:rPr>
          <w:rFonts w:ascii="Times New Roman" w:hAnsi="Times New Roman" w:cs="Times New Roman"/>
          <w:sz w:val="24"/>
          <w:szCs w:val="24"/>
          <w:shd w:val="clear" w:color="auto" w:fill="FFFFFF"/>
        </w:rPr>
        <w:t>Global</w:t>
      </w:r>
      <w:proofErr w:type="spellEnd"/>
      <w:r w:rsidRPr="00867E52">
        <w:rPr>
          <w:rFonts w:ascii="Times New Roman" w:hAnsi="Times New Roman" w:cs="Times New Roman"/>
          <w:sz w:val="24"/>
          <w:szCs w:val="24"/>
          <w:shd w:val="clear" w:color="auto" w:fill="FFFFFF"/>
        </w:rPr>
        <w:t xml:space="preserve"> </w:t>
      </w:r>
      <w:proofErr w:type="spellStart"/>
      <w:r w:rsidRPr="00867E52">
        <w:rPr>
          <w:rFonts w:ascii="Times New Roman" w:hAnsi="Times New Roman" w:cs="Times New Roman"/>
          <w:sz w:val="24"/>
          <w:szCs w:val="24"/>
          <w:shd w:val="clear" w:color="auto" w:fill="FFFFFF"/>
        </w:rPr>
        <w:t>Birding</w:t>
      </w:r>
      <w:proofErr w:type="spellEnd"/>
      <w:r w:rsidRPr="00867E52">
        <w:rPr>
          <w:rFonts w:ascii="Times New Roman" w:hAnsi="Times New Roman" w:cs="Times New Roman"/>
          <w:sz w:val="24"/>
          <w:szCs w:val="24"/>
          <w:shd w:val="clear" w:color="auto" w:fill="FFFFFF"/>
        </w:rPr>
        <w:t xml:space="preserve"> </w:t>
      </w:r>
      <w:proofErr w:type="spellStart"/>
      <w:r w:rsidRPr="00867E52">
        <w:rPr>
          <w:rFonts w:ascii="Times New Roman" w:hAnsi="Times New Roman" w:cs="Times New Roman"/>
          <w:sz w:val="24"/>
          <w:szCs w:val="24"/>
          <w:shd w:val="clear" w:color="auto" w:fill="FFFFFF"/>
        </w:rPr>
        <w:t>Weekend</w:t>
      </w:r>
      <w:proofErr w:type="spellEnd"/>
      <w:r w:rsidRPr="00867E52">
        <w:rPr>
          <w:rFonts w:ascii="Times New Roman" w:hAnsi="Times New Roman" w:cs="Times New Roman"/>
          <w:sz w:val="24"/>
          <w:szCs w:val="24"/>
          <w:shd w:val="clear" w:color="auto" w:fill="FFFFFF"/>
        </w:rPr>
        <w:t xml:space="preserve"> (международные наблюдения за птицами) и «Зерна тепла», сертификатами за активное участие в республиканском конкурсе «Первые ласточки». В апреле 2021г. ученик 8 «А» класса </w:t>
      </w:r>
      <w:proofErr w:type="spellStart"/>
      <w:r w:rsidRPr="00867E52">
        <w:rPr>
          <w:rFonts w:ascii="Times New Roman" w:hAnsi="Times New Roman" w:cs="Times New Roman"/>
          <w:sz w:val="24"/>
          <w:szCs w:val="24"/>
          <w:shd w:val="clear" w:color="auto" w:fill="FFFFFF"/>
        </w:rPr>
        <w:t>Штоль</w:t>
      </w:r>
      <w:proofErr w:type="spellEnd"/>
      <w:r w:rsidRPr="00867E52">
        <w:rPr>
          <w:rFonts w:ascii="Times New Roman" w:hAnsi="Times New Roman" w:cs="Times New Roman"/>
          <w:sz w:val="24"/>
          <w:szCs w:val="24"/>
          <w:shd w:val="clear" w:color="auto" w:fill="FFFFFF"/>
        </w:rPr>
        <w:t xml:space="preserve"> Егор занял 1 место в дистанционном конкурсе видеороликов «Сохраним </w:t>
      </w:r>
      <w:proofErr w:type="spellStart"/>
      <w:r w:rsidRPr="00867E52">
        <w:rPr>
          <w:rFonts w:ascii="Times New Roman" w:hAnsi="Times New Roman" w:cs="Times New Roman"/>
          <w:sz w:val="24"/>
          <w:szCs w:val="24"/>
          <w:shd w:val="clear" w:color="auto" w:fill="FFFFFF"/>
        </w:rPr>
        <w:t>краснозобую</w:t>
      </w:r>
      <w:proofErr w:type="spellEnd"/>
      <w:r w:rsidRPr="00867E52">
        <w:rPr>
          <w:rFonts w:ascii="Times New Roman" w:hAnsi="Times New Roman" w:cs="Times New Roman"/>
          <w:sz w:val="24"/>
          <w:szCs w:val="24"/>
          <w:shd w:val="clear" w:color="auto" w:fill="FFFFFF"/>
        </w:rPr>
        <w:t xml:space="preserve"> казарку» среди учащихся школ Северо-Казахстанской области. </w:t>
      </w:r>
    </w:p>
    <w:p w:rsidR="005319B1" w:rsidRPr="00867E52"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 xml:space="preserve">Основная цель данного конкурса - привлечение внимания учащихся образовательных организаций к проблемам охраны </w:t>
      </w:r>
      <w:proofErr w:type="spellStart"/>
      <w:r w:rsidRPr="00867E52">
        <w:rPr>
          <w:rFonts w:ascii="Times New Roman" w:hAnsi="Times New Roman" w:cs="Times New Roman"/>
          <w:sz w:val="24"/>
          <w:szCs w:val="24"/>
          <w:shd w:val="clear" w:color="auto" w:fill="FFFFFF"/>
        </w:rPr>
        <w:t>краснозобой</w:t>
      </w:r>
      <w:proofErr w:type="spellEnd"/>
      <w:r w:rsidRPr="00867E52">
        <w:rPr>
          <w:rFonts w:ascii="Times New Roman" w:hAnsi="Times New Roman" w:cs="Times New Roman"/>
          <w:sz w:val="24"/>
          <w:szCs w:val="24"/>
          <w:shd w:val="clear" w:color="auto" w:fill="FFFFFF"/>
        </w:rPr>
        <w:t xml:space="preserve"> казарки (</w:t>
      </w:r>
      <w:proofErr w:type="spellStart"/>
      <w:r w:rsidRPr="00867E52">
        <w:rPr>
          <w:rFonts w:ascii="Times New Roman" w:hAnsi="Times New Roman" w:cs="Times New Roman"/>
          <w:sz w:val="24"/>
          <w:szCs w:val="24"/>
          <w:shd w:val="clear" w:color="auto" w:fill="FFFFFF"/>
        </w:rPr>
        <w:t>Branta</w:t>
      </w:r>
      <w:proofErr w:type="spellEnd"/>
      <w:r w:rsidRPr="00867E52">
        <w:rPr>
          <w:rFonts w:ascii="Times New Roman" w:hAnsi="Times New Roman" w:cs="Times New Roman"/>
          <w:sz w:val="24"/>
          <w:szCs w:val="24"/>
          <w:shd w:val="clear" w:color="auto" w:fill="FFFFFF"/>
        </w:rPr>
        <w:t xml:space="preserve"> </w:t>
      </w:r>
      <w:proofErr w:type="spellStart"/>
      <w:r w:rsidRPr="00867E52">
        <w:rPr>
          <w:rFonts w:ascii="Times New Roman" w:hAnsi="Times New Roman" w:cs="Times New Roman"/>
          <w:sz w:val="24"/>
          <w:szCs w:val="24"/>
          <w:shd w:val="clear" w:color="auto" w:fill="FFFFFF"/>
        </w:rPr>
        <w:t>ruficollis</w:t>
      </w:r>
      <w:proofErr w:type="spellEnd"/>
      <w:r w:rsidRPr="00867E52">
        <w:rPr>
          <w:rFonts w:ascii="Times New Roman" w:hAnsi="Times New Roman" w:cs="Times New Roman"/>
          <w:sz w:val="24"/>
          <w:szCs w:val="24"/>
          <w:shd w:val="clear" w:color="auto" w:fill="FFFFFF"/>
        </w:rPr>
        <w:t xml:space="preserve">) и других </w:t>
      </w:r>
      <w:proofErr w:type="spellStart"/>
      <w:r w:rsidRPr="00867E52">
        <w:rPr>
          <w:rFonts w:ascii="Times New Roman" w:hAnsi="Times New Roman" w:cs="Times New Roman"/>
          <w:sz w:val="24"/>
          <w:szCs w:val="24"/>
          <w:shd w:val="clear" w:color="auto" w:fill="FFFFFF"/>
        </w:rPr>
        <w:t>краснокнижных</w:t>
      </w:r>
      <w:proofErr w:type="spellEnd"/>
      <w:r w:rsidRPr="00867E52">
        <w:rPr>
          <w:rFonts w:ascii="Times New Roman" w:hAnsi="Times New Roman" w:cs="Times New Roman"/>
          <w:sz w:val="24"/>
          <w:szCs w:val="24"/>
          <w:shd w:val="clear" w:color="auto" w:fill="FFFFFF"/>
        </w:rPr>
        <w:t xml:space="preserve"> видов на территории СКО. </w:t>
      </w:r>
    </w:p>
    <w:p w:rsidR="005319B1" w:rsidRPr="00867E52"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 xml:space="preserve">2 октября 2021 года прошло мероприятие в рамках совместного научного сотрудничества нашей школы с АСБК. Коллектив </w:t>
      </w:r>
      <w:proofErr w:type="spellStart"/>
      <w:r w:rsidRPr="00867E52">
        <w:rPr>
          <w:rFonts w:ascii="Times New Roman" w:hAnsi="Times New Roman" w:cs="Times New Roman"/>
          <w:sz w:val="24"/>
          <w:szCs w:val="24"/>
          <w:shd w:val="clear" w:color="auto" w:fill="FFFFFF"/>
        </w:rPr>
        <w:t>Токушинской</w:t>
      </w:r>
      <w:proofErr w:type="spellEnd"/>
      <w:r w:rsidRPr="00867E52">
        <w:rPr>
          <w:rFonts w:ascii="Times New Roman" w:hAnsi="Times New Roman" w:cs="Times New Roman"/>
          <w:sz w:val="24"/>
          <w:szCs w:val="24"/>
          <w:shd w:val="clear" w:color="auto" w:fill="FFFFFF"/>
        </w:rPr>
        <w:t xml:space="preserve"> школы-гимназии принял участие в Евразийском учёте птиц #EuroBirdwatch-2021, в рамках празднования Всемирного Дня мигрирующих птиц и Дня </w:t>
      </w:r>
      <w:proofErr w:type="spellStart"/>
      <w:r w:rsidRPr="00867E52">
        <w:rPr>
          <w:rFonts w:ascii="Times New Roman" w:hAnsi="Times New Roman" w:cs="Times New Roman"/>
          <w:sz w:val="24"/>
          <w:szCs w:val="24"/>
          <w:shd w:val="clear" w:color="auto" w:fill="FFFFFF"/>
        </w:rPr>
        <w:t>бедвочера</w:t>
      </w:r>
      <w:proofErr w:type="spellEnd"/>
      <w:r w:rsidRPr="00867E52">
        <w:rPr>
          <w:rFonts w:ascii="Times New Roman" w:hAnsi="Times New Roman" w:cs="Times New Roman"/>
          <w:sz w:val="24"/>
          <w:szCs w:val="24"/>
          <w:shd w:val="clear" w:color="auto" w:fill="FFFFFF"/>
        </w:rPr>
        <w:t xml:space="preserve">. </w:t>
      </w:r>
    </w:p>
    <w:p w:rsidR="005319B1"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lastRenderedPageBreak/>
        <w:t xml:space="preserve">С 11 октября по 11 ноября 2021г. совместно с кафедрой «Биология» СКУ им. М. </w:t>
      </w:r>
      <w:proofErr w:type="spellStart"/>
      <w:r w:rsidRPr="00867E52">
        <w:rPr>
          <w:rFonts w:ascii="Times New Roman" w:hAnsi="Times New Roman" w:cs="Times New Roman"/>
          <w:sz w:val="24"/>
          <w:szCs w:val="24"/>
          <w:shd w:val="clear" w:color="auto" w:fill="FFFFFF"/>
        </w:rPr>
        <w:t>Козыбаева</w:t>
      </w:r>
      <w:proofErr w:type="spellEnd"/>
      <w:r w:rsidRPr="00867E52">
        <w:rPr>
          <w:rFonts w:ascii="Times New Roman" w:hAnsi="Times New Roman" w:cs="Times New Roman"/>
          <w:sz w:val="24"/>
          <w:szCs w:val="24"/>
          <w:shd w:val="clear" w:color="auto" w:fill="FFFFFF"/>
        </w:rPr>
        <w:t xml:space="preserve"> и АСБК был проведен конкурс «Лучшая кормушка для птиц-2021». </w:t>
      </w:r>
    </w:p>
    <w:p w:rsidR="005319B1" w:rsidRPr="00867E52"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 xml:space="preserve">В каждой возрастной категории призовые места были заняты учащимися </w:t>
      </w:r>
      <w:proofErr w:type="spellStart"/>
      <w:r w:rsidRPr="00867E52">
        <w:rPr>
          <w:rFonts w:ascii="Times New Roman" w:hAnsi="Times New Roman" w:cs="Times New Roman"/>
          <w:sz w:val="24"/>
          <w:szCs w:val="24"/>
          <w:shd w:val="clear" w:color="auto" w:fill="FFFFFF"/>
        </w:rPr>
        <w:t>Токушинской</w:t>
      </w:r>
      <w:proofErr w:type="spellEnd"/>
      <w:r w:rsidRPr="00867E52">
        <w:rPr>
          <w:rFonts w:ascii="Times New Roman" w:hAnsi="Times New Roman" w:cs="Times New Roman"/>
          <w:sz w:val="24"/>
          <w:szCs w:val="24"/>
          <w:shd w:val="clear" w:color="auto" w:fill="FFFFFF"/>
        </w:rPr>
        <w:t xml:space="preserve"> школы-гимназии: гран-при – </w:t>
      </w:r>
      <w:proofErr w:type="spellStart"/>
      <w:r w:rsidRPr="00867E52">
        <w:rPr>
          <w:rFonts w:ascii="Times New Roman" w:hAnsi="Times New Roman" w:cs="Times New Roman"/>
          <w:sz w:val="24"/>
          <w:szCs w:val="24"/>
          <w:shd w:val="clear" w:color="auto" w:fill="FFFFFF"/>
        </w:rPr>
        <w:t>Абдрахманов</w:t>
      </w:r>
      <w:proofErr w:type="spellEnd"/>
      <w:r w:rsidRPr="00867E52">
        <w:rPr>
          <w:rFonts w:ascii="Times New Roman" w:hAnsi="Times New Roman" w:cs="Times New Roman"/>
          <w:sz w:val="24"/>
          <w:szCs w:val="24"/>
          <w:shd w:val="clear" w:color="auto" w:fill="FFFFFF"/>
        </w:rPr>
        <w:t xml:space="preserve"> Руслан, 1 место – Косарева Вероника и 2 место – Мельников Артём.</w:t>
      </w:r>
    </w:p>
    <w:p w:rsidR="005319B1"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 xml:space="preserve">В ноябре 2022г. учителя и учащиеся школы принимали активное участие в республиканской кампании «Зерна тепла» по подкормке зимующих видов птиц. </w:t>
      </w:r>
    </w:p>
    <w:p w:rsidR="005319B1"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 xml:space="preserve">За время сотрудничества школы с АСБК некоторые учителя уже являются постоянными членами данной организации. </w:t>
      </w:r>
    </w:p>
    <w:p w:rsidR="005319B1" w:rsidRPr="00867E52"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28 января 2023г. в г. Алматы состоялось общее собрание членов Казахстанской ассоциации сохранения биоразнообразия. Нашу область представлял учитель биологии - Калашников М.Н. и был отмечен благодарственным письмом от АСБК за вовлечением подрастающего поколения и молодежи в тему охраны природы.</w:t>
      </w:r>
    </w:p>
    <w:p w:rsidR="005319B1" w:rsidRDefault="005319B1" w:rsidP="00D662DA">
      <w:pPr>
        <w:pStyle w:val="a3"/>
        <w:ind w:firstLine="360"/>
        <w:jc w:val="both"/>
        <w:rPr>
          <w:rFonts w:ascii="Times New Roman" w:hAnsi="Times New Roman" w:cs="Times New Roman"/>
          <w:sz w:val="24"/>
          <w:szCs w:val="24"/>
          <w:shd w:val="clear" w:color="auto" w:fill="FFFFFF"/>
        </w:rPr>
      </w:pPr>
    </w:p>
    <w:p w:rsidR="005319B1" w:rsidRPr="00D662DA" w:rsidRDefault="005319B1" w:rsidP="00D662DA">
      <w:pPr>
        <w:pStyle w:val="a3"/>
        <w:ind w:firstLine="360"/>
        <w:jc w:val="both"/>
        <w:rPr>
          <w:rFonts w:ascii="Times New Roman" w:hAnsi="Times New Roman" w:cs="Times New Roman"/>
          <w:sz w:val="24"/>
          <w:szCs w:val="24"/>
          <w:shd w:val="clear" w:color="auto" w:fill="FFFFFF"/>
        </w:rPr>
      </w:pPr>
      <w:r w:rsidRPr="00867E52">
        <w:rPr>
          <w:rFonts w:ascii="Times New Roman" w:hAnsi="Times New Roman" w:cs="Times New Roman"/>
          <w:sz w:val="24"/>
          <w:szCs w:val="24"/>
          <w:shd w:val="clear" w:color="auto" w:fill="FFFFFF"/>
        </w:rPr>
        <w:t>АСБК поддерживает многолетнее сотрудничество с КГУ «</w:t>
      </w:r>
      <w:proofErr w:type="spellStart"/>
      <w:r w:rsidRPr="00867E52">
        <w:rPr>
          <w:rFonts w:ascii="Times New Roman" w:hAnsi="Times New Roman" w:cs="Times New Roman"/>
          <w:sz w:val="24"/>
          <w:szCs w:val="24"/>
          <w:shd w:val="clear" w:color="auto" w:fill="FFFFFF"/>
        </w:rPr>
        <w:t>Токушинская</w:t>
      </w:r>
      <w:proofErr w:type="spellEnd"/>
      <w:r w:rsidRPr="00867E52">
        <w:rPr>
          <w:rFonts w:ascii="Times New Roman" w:hAnsi="Times New Roman" w:cs="Times New Roman"/>
          <w:sz w:val="24"/>
          <w:szCs w:val="24"/>
          <w:shd w:val="clear" w:color="auto" w:fill="FFFFFF"/>
        </w:rPr>
        <w:t xml:space="preserve"> Школа-гимназия» в рамках Меморандума о сотрудничестве по направлению просвещения школьников в области охраны и изучения живой природы.</w:t>
      </w:r>
    </w:p>
    <w:p w:rsidR="005319B1" w:rsidRPr="00D32D4B" w:rsidRDefault="005319B1" w:rsidP="00D662DA">
      <w:pPr>
        <w:pStyle w:val="a3"/>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9F0D2D">
        <w:rPr>
          <w:rFonts w:ascii="Times New Roman" w:hAnsi="Times New Roman" w:cs="Times New Roman"/>
          <w:b/>
          <w:bCs/>
          <w:sz w:val="24"/>
          <w:szCs w:val="24"/>
          <w:shd w:val="clear" w:color="auto" w:fill="FFFFFF"/>
        </w:rPr>
        <w:t>В ноябре 2021</w:t>
      </w:r>
      <w:r w:rsidRPr="00D32D4B">
        <w:rPr>
          <w:rFonts w:ascii="Times New Roman" w:hAnsi="Times New Roman" w:cs="Times New Roman"/>
          <w:sz w:val="24"/>
          <w:szCs w:val="24"/>
          <w:shd w:val="clear" w:color="auto" w:fill="FFFFFF"/>
        </w:rPr>
        <w:t xml:space="preserve"> г. школа подписала Меморандум о взаимопонимании и сотрудничестве с ТОО «</w:t>
      </w:r>
      <w:proofErr w:type="spellStart"/>
      <w:r w:rsidRPr="00D32D4B">
        <w:rPr>
          <w:rFonts w:ascii="Times New Roman" w:hAnsi="Times New Roman" w:cs="Times New Roman"/>
          <w:sz w:val="24"/>
          <w:szCs w:val="24"/>
          <w:shd w:val="clear" w:color="auto" w:fill="FFFFFF"/>
        </w:rPr>
        <w:t>РиМ-КазАгро</w:t>
      </w:r>
      <w:proofErr w:type="spellEnd"/>
      <w:r w:rsidRPr="00D32D4B">
        <w:rPr>
          <w:rFonts w:ascii="Times New Roman" w:hAnsi="Times New Roman" w:cs="Times New Roman"/>
          <w:sz w:val="24"/>
          <w:szCs w:val="24"/>
          <w:shd w:val="clear" w:color="auto" w:fill="FFFFFF"/>
        </w:rPr>
        <w:t>» (ТОО «Радуга», г. Петропавловск).</w:t>
      </w:r>
    </w:p>
    <w:p w:rsidR="005319B1" w:rsidRPr="00D32D4B" w:rsidRDefault="005319B1" w:rsidP="00D662DA">
      <w:pPr>
        <w:pStyle w:val="a3"/>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Целью данного Меморандума является развитие сотрудничества и продвижение взаимопонимания в области раздельного сбора твердо-бытовых отходов, проведение совместной работы по информированию жителей с. Токуши, родительской общественности и Общества в целом о целесообразности и необходимости раздельного сбора мусора, а также экологическое просвещение молодого поколения.</w:t>
      </w:r>
    </w:p>
    <w:p w:rsidR="005319B1" w:rsidRPr="00D32D4B" w:rsidRDefault="005319B1" w:rsidP="00D662DA">
      <w:pPr>
        <w:pStyle w:val="a3"/>
        <w:ind w:firstLine="708"/>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С 11 ноября по 20 декабря 2021 года в школе прошла экологическая акция-конкурс «Подари жизнь дереву» в рамках 30-летия независимости РК. За полтора месяца учащиеся школы общими усилиями собрали 1130 кг макулатуры!</w:t>
      </w:r>
    </w:p>
    <w:p w:rsidR="005319B1" w:rsidRPr="00D32D4B" w:rsidRDefault="005319B1" w:rsidP="00D662DA">
      <w:pPr>
        <w:pStyle w:val="a3"/>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 xml:space="preserve">Конкурс проводился в двух номинациях: «Лучший класс» и «Лучший спасатель». </w:t>
      </w:r>
    </w:p>
    <w:p w:rsidR="005319B1" w:rsidRPr="00D32D4B" w:rsidRDefault="005319B1" w:rsidP="00D662DA">
      <w:pPr>
        <w:pStyle w:val="a3"/>
        <w:jc w:val="both"/>
        <w:rPr>
          <w:rFonts w:ascii="Times New Roman" w:hAnsi="Times New Roman" w:cs="Times New Roman"/>
          <w:sz w:val="24"/>
          <w:szCs w:val="24"/>
          <w:shd w:val="clear" w:color="auto" w:fill="FFFFFF"/>
        </w:rPr>
      </w:pPr>
      <w:r>
        <w:rPr>
          <w:noProof/>
          <w:lang w:eastAsia="ru-RU"/>
        </w:rPr>
        <w:drawing>
          <wp:anchor distT="0" distB="0" distL="114300" distR="114300" simplePos="0" relativeHeight="251669504" behindDoc="0" locked="0" layoutInCell="1" allowOverlap="1" wp14:anchorId="52E80E46" wp14:editId="2B78718B">
            <wp:simplePos x="0" y="0"/>
            <wp:positionH relativeFrom="column">
              <wp:posOffset>3458210</wp:posOffset>
            </wp:positionH>
            <wp:positionV relativeFrom="paragraph">
              <wp:posOffset>587331</wp:posOffset>
            </wp:positionV>
            <wp:extent cx="2211070" cy="2494915"/>
            <wp:effectExtent l="0" t="0" r="0" b="635"/>
            <wp:wrapThrough wrapText="bothSides">
              <wp:wrapPolygon edited="0">
                <wp:start x="0" y="0"/>
                <wp:lineTo x="0" y="21441"/>
                <wp:lineTo x="21401" y="21441"/>
                <wp:lineTo x="21401" y="0"/>
                <wp:lineTo x="0" y="0"/>
              </wp:wrapPolygon>
            </wp:wrapThrough>
            <wp:docPr id="13751402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365" t="18133" r="28226" b="12"/>
                    <a:stretch/>
                  </pic:blipFill>
                  <pic:spPr bwMode="auto">
                    <a:xfrm>
                      <a:off x="0" y="0"/>
                      <a:ext cx="2211070" cy="2494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2D4B">
        <w:rPr>
          <w:rFonts w:ascii="Times New Roman" w:hAnsi="Times New Roman" w:cs="Times New Roman"/>
          <w:sz w:val="24"/>
          <w:szCs w:val="24"/>
          <w:shd w:val="clear" w:color="auto" w:fill="FFFFFF"/>
        </w:rPr>
        <w:t>В ходе проведения акции был организован централизованный сбор макулатуры.</w:t>
      </w:r>
      <w:r>
        <w:rPr>
          <w:rFonts w:ascii="Times New Roman" w:hAnsi="Times New Roman" w:cs="Times New Roman"/>
          <w:sz w:val="24"/>
          <w:szCs w:val="24"/>
          <w:shd w:val="clear" w:color="auto" w:fill="FFFFFF"/>
        </w:rPr>
        <w:t xml:space="preserve"> </w:t>
      </w:r>
      <w:r w:rsidRPr="00D32D4B">
        <w:rPr>
          <w:rFonts w:ascii="Times New Roman" w:hAnsi="Times New Roman" w:cs="Times New Roman"/>
          <w:sz w:val="24"/>
          <w:szCs w:val="24"/>
          <w:shd w:val="clear" w:color="auto" w:fill="FFFFFF"/>
        </w:rPr>
        <w:t xml:space="preserve">Победители и призеры Конкурса были награждены дипломами и сладкими подарками, а участники – памятными сертификатами. Награждение проводилось представителем ТОО «Радуга» (г. Петропавловск), который также отметил, помимо </w:t>
      </w:r>
      <w:proofErr w:type="spellStart"/>
      <w:r w:rsidRPr="00D32D4B">
        <w:rPr>
          <w:rFonts w:ascii="Times New Roman" w:hAnsi="Times New Roman" w:cs="Times New Roman"/>
          <w:sz w:val="24"/>
          <w:szCs w:val="24"/>
          <w:shd w:val="clear" w:color="auto" w:fill="FFFFFF"/>
        </w:rPr>
        <w:t>Токушинской</w:t>
      </w:r>
      <w:proofErr w:type="spellEnd"/>
      <w:r w:rsidRPr="00D32D4B">
        <w:rPr>
          <w:rFonts w:ascii="Times New Roman" w:hAnsi="Times New Roman" w:cs="Times New Roman"/>
          <w:sz w:val="24"/>
          <w:szCs w:val="24"/>
          <w:shd w:val="clear" w:color="auto" w:fill="FFFFFF"/>
        </w:rPr>
        <w:t xml:space="preserve"> ШГ, активное участие в акции магнитных школ: </w:t>
      </w:r>
      <w:proofErr w:type="spellStart"/>
      <w:r w:rsidRPr="00D32D4B">
        <w:rPr>
          <w:rFonts w:ascii="Times New Roman" w:hAnsi="Times New Roman" w:cs="Times New Roman"/>
          <w:sz w:val="24"/>
          <w:szCs w:val="24"/>
          <w:shd w:val="clear" w:color="auto" w:fill="FFFFFF"/>
        </w:rPr>
        <w:t>Камышловской</w:t>
      </w:r>
      <w:proofErr w:type="spellEnd"/>
      <w:r w:rsidRPr="00D32D4B">
        <w:rPr>
          <w:rFonts w:ascii="Times New Roman" w:hAnsi="Times New Roman" w:cs="Times New Roman"/>
          <w:sz w:val="24"/>
          <w:szCs w:val="24"/>
          <w:shd w:val="clear" w:color="auto" w:fill="FFFFFF"/>
        </w:rPr>
        <w:t xml:space="preserve"> ОШ и Тюменской ОШ. Все три школы были награждены благодарственными письмами за вклад в экологическое воспитание подрастающего поколения и сохранение окружающей среды.</w:t>
      </w:r>
    </w:p>
    <w:p w:rsidR="005319B1" w:rsidRDefault="005319B1" w:rsidP="00D662DA">
      <w:pPr>
        <w:pStyle w:val="a3"/>
        <w:ind w:firstLine="708"/>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В апреле 2022г. в школе прошли экологические мероприятия в рамках Меморандума о сотрудничестве с ТОО «</w:t>
      </w:r>
      <w:proofErr w:type="spellStart"/>
      <w:r w:rsidRPr="00D32D4B">
        <w:rPr>
          <w:rFonts w:ascii="Times New Roman" w:hAnsi="Times New Roman" w:cs="Times New Roman"/>
          <w:sz w:val="24"/>
          <w:szCs w:val="24"/>
          <w:shd w:val="clear" w:color="auto" w:fill="FFFFFF"/>
        </w:rPr>
        <w:t>РиМ-КазАгро</w:t>
      </w:r>
      <w:proofErr w:type="spellEnd"/>
      <w:r w:rsidRPr="00D32D4B">
        <w:rPr>
          <w:rFonts w:ascii="Times New Roman" w:hAnsi="Times New Roman" w:cs="Times New Roman"/>
          <w:sz w:val="24"/>
          <w:szCs w:val="24"/>
          <w:shd w:val="clear" w:color="auto" w:fill="FFFFFF"/>
        </w:rPr>
        <w:t>». С целью формирования экологической культуры обучающихся, углубления и расширения знаний по состоянию и проблемам окружающей среды прошла лекция для 6-8 классов на тему: "</w:t>
      </w:r>
      <w:proofErr w:type="spellStart"/>
      <w:r w:rsidRPr="00D32D4B">
        <w:rPr>
          <w:rFonts w:ascii="Times New Roman" w:hAnsi="Times New Roman" w:cs="Times New Roman"/>
          <w:sz w:val="24"/>
          <w:szCs w:val="24"/>
          <w:shd w:val="clear" w:color="auto" w:fill="FFFFFF"/>
        </w:rPr>
        <w:t>Экологичность</w:t>
      </w:r>
      <w:proofErr w:type="spellEnd"/>
      <w:r w:rsidRPr="00D32D4B">
        <w:rPr>
          <w:rFonts w:ascii="Times New Roman" w:hAnsi="Times New Roman" w:cs="Times New Roman"/>
          <w:sz w:val="24"/>
          <w:szCs w:val="24"/>
          <w:shd w:val="clear" w:color="auto" w:fill="FFFFFF"/>
        </w:rPr>
        <w:t xml:space="preserve"> - как стиль жизни". </w:t>
      </w:r>
    </w:p>
    <w:p w:rsidR="005319B1" w:rsidRDefault="005319B1" w:rsidP="00D662DA">
      <w:pPr>
        <w:pStyle w:val="a3"/>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 xml:space="preserve">Беседу провел представитель ТОО "Радуга" - </w:t>
      </w:r>
      <w:proofErr w:type="spellStart"/>
      <w:r w:rsidRPr="00D32D4B">
        <w:rPr>
          <w:rFonts w:ascii="Times New Roman" w:hAnsi="Times New Roman" w:cs="Times New Roman"/>
          <w:sz w:val="24"/>
          <w:szCs w:val="24"/>
          <w:shd w:val="clear" w:color="auto" w:fill="FFFFFF"/>
        </w:rPr>
        <w:t>Жумагул</w:t>
      </w:r>
      <w:proofErr w:type="spellEnd"/>
      <w:r w:rsidRPr="00D32D4B">
        <w:rPr>
          <w:rFonts w:ascii="Times New Roman" w:hAnsi="Times New Roman" w:cs="Times New Roman"/>
          <w:sz w:val="24"/>
          <w:szCs w:val="24"/>
          <w:shd w:val="clear" w:color="auto" w:fill="FFFFFF"/>
        </w:rPr>
        <w:t xml:space="preserve"> </w:t>
      </w:r>
      <w:proofErr w:type="spellStart"/>
      <w:r w:rsidRPr="00D32D4B">
        <w:rPr>
          <w:rFonts w:ascii="Times New Roman" w:hAnsi="Times New Roman" w:cs="Times New Roman"/>
          <w:sz w:val="24"/>
          <w:szCs w:val="24"/>
          <w:shd w:val="clear" w:color="auto" w:fill="FFFFFF"/>
        </w:rPr>
        <w:t>Азат</w:t>
      </w:r>
      <w:proofErr w:type="spellEnd"/>
      <w:r w:rsidRPr="00D32D4B">
        <w:rPr>
          <w:rFonts w:ascii="Times New Roman" w:hAnsi="Times New Roman" w:cs="Times New Roman"/>
          <w:sz w:val="24"/>
          <w:szCs w:val="24"/>
          <w:shd w:val="clear" w:color="auto" w:fill="FFFFFF"/>
        </w:rPr>
        <w:t xml:space="preserve"> </w:t>
      </w:r>
      <w:proofErr w:type="spellStart"/>
      <w:r w:rsidRPr="00D32D4B">
        <w:rPr>
          <w:rFonts w:ascii="Times New Roman" w:hAnsi="Times New Roman" w:cs="Times New Roman"/>
          <w:sz w:val="24"/>
          <w:szCs w:val="24"/>
          <w:shd w:val="clear" w:color="auto" w:fill="FFFFFF"/>
        </w:rPr>
        <w:t>Сайранулы</w:t>
      </w:r>
      <w:proofErr w:type="spellEnd"/>
    </w:p>
    <w:p w:rsidR="005319B1" w:rsidRDefault="005319B1" w:rsidP="00D662DA">
      <w:pPr>
        <w:pStyle w:val="a3"/>
        <w:ind w:firstLine="708"/>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 xml:space="preserve">В ходе лекции были рассмотрены принципы </w:t>
      </w:r>
      <w:proofErr w:type="spellStart"/>
      <w:r w:rsidRPr="00D32D4B">
        <w:rPr>
          <w:rFonts w:ascii="Times New Roman" w:hAnsi="Times New Roman" w:cs="Times New Roman"/>
          <w:sz w:val="24"/>
          <w:szCs w:val="24"/>
          <w:shd w:val="clear" w:color="auto" w:fill="FFFFFF"/>
        </w:rPr>
        <w:t>экологичного</w:t>
      </w:r>
      <w:proofErr w:type="spellEnd"/>
      <w:r w:rsidRPr="00D32D4B">
        <w:rPr>
          <w:rFonts w:ascii="Times New Roman" w:hAnsi="Times New Roman" w:cs="Times New Roman"/>
          <w:sz w:val="24"/>
          <w:szCs w:val="24"/>
          <w:shd w:val="clear" w:color="auto" w:fill="FFFFFF"/>
        </w:rPr>
        <w:t xml:space="preserve"> образа жизни, 7 шагов ответственного потребления, а также вопросы раздельного сбора мусора в Казахстане и области, и др. Проведенная лекция вызвала живой интерес у аудитории. Учащиеся среднего звена не только внимательно слушали опытного лектора, но и с удовольствием принимали участие в обсуждениях по итогам услышанного. </w:t>
      </w:r>
    </w:p>
    <w:p w:rsidR="005319B1" w:rsidRDefault="005319B1" w:rsidP="00D662DA">
      <w:pPr>
        <w:pStyle w:val="a3"/>
        <w:ind w:firstLine="708"/>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lastRenderedPageBreak/>
        <w:t xml:space="preserve">Следующим мероприятием стал экологический </w:t>
      </w:r>
      <w:proofErr w:type="spellStart"/>
      <w:r w:rsidRPr="00D32D4B">
        <w:rPr>
          <w:rFonts w:ascii="Times New Roman" w:hAnsi="Times New Roman" w:cs="Times New Roman"/>
          <w:sz w:val="24"/>
          <w:szCs w:val="24"/>
          <w:shd w:val="clear" w:color="auto" w:fill="FFFFFF"/>
        </w:rPr>
        <w:t>квест</w:t>
      </w:r>
      <w:proofErr w:type="spellEnd"/>
      <w:r w:rsidRPr="00D32D4B">
        <w:rPr>
          <w:rFonts w:ascii="Times New Roman" w:hAnsi="Times New Roman" w:cs="Times New Roman"/>
          <w:sz w:val="24"/>
          <w:szCs w:val="24"/>
          <w:shd w:val="clear" w:color="auto" w:fill="FFFFFF"/>
        </w:rPr>
        <w:t xml:space="preserve">, для закрепления теоретического материала на практике. </w:t>
      </w:r>
      <w:proofErr w:type="spellStart"/>
      <w:r w:rsidRPr="00D32D4B">
        <w:rPr>
          <w:rFonts w:ascii="Times New Roman" w:hAnsi="Times New Roman" w:cs="Times New Roman"/>
          <w:sz w:val="24"/>
          <w:szCs w:val="24"/>
          <w:shd w:val="clear" w:color="auto" w:fill="FFFFFF"/>
        </w:rPr>
        <w:t>Экоквест</w:t>
      </w:r>
      <w:proofErr w:type="spellEnd"/>
      <w:r w:rsidRPr="00D32D4B">
        <w:rPr>
          <w:rFonts w:ascii="Times New Roman" w:hAnsi="Times New Roman" w:cs="Times New Roman"/>
          <w:sz w:val="24"/>
          <w:szCs w:val="24"/>
          <w:shd w:val="clear" w:color="auto" w:fill="FFFFFF"/>
        </w:rPr>
        <w:t xml:space="preserve"> проходил на школьном стадионе и включал </w:t>
      </w:r>
      <w:r>
        <w:rPr>
          <w:rFonts w:ascii="Times New Roman" w:hAnsi="Times New Roman" w:cs="Times New Roman"/>
          <w:sz w:val="24"/>
          <w:szCs w:val="24"/>
          <w:shd w:val="clear" w:color="auto" w:fill="FFFFFF"/>
        </w:rPr>
        <w:t>шесть</w:t>
      </w:r>
      <w:r w:rsidRPr="00D32D4B">
        <w:rPr>
          <w:rFonts w:ascii="Times New Roman" w:hAnsi="Times New Roman" w:cs="Times New Roman"/>
          <w:sz w:val="24"/>
          <w:szCs w:val="24"/>
          <w:shd w:val="clear" w:color="auto" w:fill="FFFFFF"/>
        </w:rPr>
        <w:t xml:space="preserve"> разнообразных станций: «Собери и сортируй», «Лента времени», «Дорожные знаки природы», «Народные приметы», «Лесной театр» и «Правила ориентирования в лесу». Ребята 7-8 классов образовали </w:t>
      </w:r>
      <w:r>
        <w:rPr>
          <w:rFonts w:ascii="Times New Roman" w:hAnsi="Times New Roman" w:cs="Times New Roman"/>
          <w:sz w:val="24"/>
          <w:szCs w:val="24"/>
          <w:shd w:val="clear" w:color="auto" w:fill="FFFFFF"/>
        </w:rPr>
        <w:t>две</w:t>
      </w:r>
      <w:r w:rsidRPr="00D32D4B">
        <w:rPr>
          <w:rFonts w:ascii="Times New Roman" w:hAnsi="Times New Roman" w:cs="Times New Roman"/>
          <w:sz w:val="24"/>
          <w:szCs w:val="24"/>
          <w:shd w:val="clear" w:color="auto" w:fill="FFFFFF"/>
        </w:rPr>
        <w:t xml:space="preserve"> дружные команды и, строго следуя маршрутному листу, на всех парусах ринулись на станции для выполнения заданий. </w:t>
      </w:r>
    </w:p>
    <w:p w:rsidR="005319B1" w:rsidRDefault="005319B1" w:rsidP="00D662DA">
      <w:pPr>
        <w:pStyle w:val="a3"/>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 xml:space="preserve">Пройдя все этапы, дети не только познакомились с правилами поведения на природе, но и научились преодолевать трудности, правильно сортировать мусор, действовать слаженно и </w:t>
      </w:r>
      <w:r>
        <w:rPr>
          <w:rFonts w:ascii="Times New Roman" w:hAnsi="Times New Roman" w:cs="Times New Roman"/>
          <w:sz w:val="24"/>
          <w:szCs w:val="24"/>
          <w:shd w:val="clear" w:color="auto" w:fill="FFFFFF"/>
        </w:rPr>
        <w:t>дружно.</w:t>
      </w:r>
    </w:p>
    <w:p w:rsidR="005319B1" w:rsidRPr="00962169" w:rsidRDefault="005319B1" w:rsidP="00D662DA">
      <w:pPr>
        <w:pStyle w:val="a3"/>
        <w:ind w:firstLine="360"/>
        <w:jc w:val="both"/>
        <w:rPr>
          <w:rFonts w:ascii="Times New Roman" w:hAnsi="Times New Roman" w:cs="Times New Roman"/>
          <w:sz w:val="24"/>
          <w:szCs w:val="24"/>
          <w:shd w:val="clear" w:color="auto" w:fill="FFFFFF"/>
        </w:rPr>
      </w:pPr>
      <w:r w:rsidRPr="00D32D4B">
        <w:rPr>
          <w:rFonts w:ascii="Times New Roman" w:hAnsi="Times New Roman" w:cs="Times New Roman"/>
          <w:sz w:val="24"/>
          <w:szCs w:val="24"/>
          <w:shd w:val="clear" w:color="auto" w:fill="FFFFFF"/>
        </w:rPr>
        <w:t xml:space="preserve">С учащимися была проведена </w:t>
      </w:r>
      <w:proofErr w:type="spellStart"/>
      <w:r w:rsidRPr="00D32D4B">
        <w:rPr>
          <w:rFonts w:ascii="Times New Roman" w:hAnsi="Times New Roman" w:cs="Times New Roman"/>
          <w:sz w:val="24"/>
          <w:szCs w:val="24"/>
          <w:shd w:val="clear" w:color="auto" w:fill="FFFFFF"/>
        </w:rPr>
        <w:t>профориетнационная</w:t>
      </w:r>
      <w:proofErr w:type="spellEnd"/>
      <w:r w:rsidRPr="00D32D4B">
        <w:rPr>
          <w:rFonts w:ascii="Times New Roman" w:hAnsi="Times New Roman" w:cs="Times New Roman"/>
          <w:sz w:val="24"/>
          <w:szCs w:val="24"/>
          <w:shd w:val="clear" w:color="auto" w:fill="FFFFFF"/>
        </w:rPr>
        <w:t xml:space="preserve"> беседа, в ходе которой ребята ознакомились с особенностями поступления и обучения в колледже, где могут получить квалификацию «Оператор станков с автоматическим управлением». В первую очередь сотрудники колледжа отметили дуальную систему образования. Это значит, что теория будет изучаться в колледже, а вся практическая часть, включая профессиональное обучение – в производственных цехах ТОО «Радуга» в г. Петропавловск. Срок обучения составляет всего 2 года и 10 месяцев на базе 9 классов и 10 месяцев на базе 11 классов. Сразу после колледжа была продолжена экскурсия на предприятия социального партнёра ТОО «Радуга», где ребята посетили цех</w:t>
      </w:r>
      <w:r>
        <w:rPr>
          <w:rFonts w:ascii="Times New Roman" w:hAnsi="Times New Roman" w:cs="Times New Roman"/>
          <w:sz w:val="24"/>
          <w:szCs w:val="24"/>
          <w:shd w:val="clear" w:color="auto" w:fill="FFFFFF"/>
        </w:rPr>
        <w:t>а</w:t>
      </w:r>
      <w:r w:rsidRPr="00D32D4B">
        <w:rPr>
          <w:rFonts w:ascii="Times New Roman" w:hAnsi="Times New Roman" w:cs="Times New Roman"/>
          <w:sz w:val="24"/>
          <w:szCs w:val="24"/>
          <w:shd w:val="clear" w:color="auto" w:fill="FFFFFF"/>
        </w:rPr>
        <w:t xml:space="preserve"> раздельного сбора мусора, его сортировки, а также вторичной переработки полимеров</w:t>
      </w:r>
      <w:r>
        <w:rPr>
          <w:rFonts w:ascii="Times New Roman" w:hAnsi="Times New Roman" w:cs="Times New Roman"/>
          <w:sz w:val="24"/>
          <w:szCs w:val="24"/>
          <w:shd w:val="clear" w:color="auto" w:fill="FFFFFF"/>
        </w:rPr>
        <w:t xml:space="preserve">, </w:t>
      </w:r>
      <w:r w:rsidRPr="00D32D4B">
        <w:rPr>
          <w:rFonts w:ascii="Times New Roman" w:hAnsi="Times New Roman" w:cs="Times New Roman"/>
          <w:sz w:val="24"/>
          <w:szCs w:val="24"/>
          <w:shd w:val="clear" w:color="auto" w:fill="FFFFFF"/>
        </w:rPr>
        <w:t>познакомились с содержанием деятельности предприятия, технологическим процессом производства изделий из пластика, условиями работы на заводе. Школьники своими глазами увидели процесс изготовления пластмассовых изделий народного потребления, полиэтиленовых пакетов, пощупали гранулы, полученные из вторсырья.  Подведя итоги, можно с уверенностью сказать, что подобные мероприятия способствуют экологическому воспитанию подрастающего поколения</w:t>
      </w:r>
      <w:r w:rsidRPr="00D32D4B">
        <w:rPr>
          <w:rFonts w:ascii="Times New Roman" w:hAnsi="Times New Roman" w:cs="Times New Roman"/>
          <w:b/>
          <w:bCs/>
          <w:sz w:val="24"/>
          <w:szCs w:val="24"/>
          <w:shd w:val="clear" w:color="auto" w:fill="FFFFFF"/>
        </w:rPr>
        <w:t>.</w:t>
      </w:r>
    </w:p>
    <w:p w:rsidR="005319B1" w:rsidRDefault="005319B1" w:rsidP="00D662DA">
      <w:pPr>
        <w:pStyle w:val="a3"/>
        <w:ind w:firstLine="360"/>
        <w:jc w:val="both"/>
        <w:rPr>
          <w:rFonts w:ascii="Times New Roman" w:hAnsi="Times New Roman" w:cs="Times New Roman"/>
          <w:sz w:val="24"/>
          <w:szCs w:val="24"/>
          <w:shd w:val="clear" w:color="auto" w:fill="FFFFFF"/>
        </w:rPr>
      </w:pPr>
      <w:r w:rsidRPr="009F0D2D">
        <w:rPr>
          <w:rFonts w:ascii="Times New Roman" w:hAnsi="Times New Roman" w:cs="Times New Roman"/>
          <w:b/>
          <w:bCs/>
          <w:sz w:val="24"/>
          <w:szCs w:val="24"/>
          <w:shd w:val="clear" w:color="auto" w:fill="FFFFFF"/>
        </w:rPr>
        <w:t>17.08.2022 года</w:t>
      </w:r>
      <w:r w:rsidRPr="004B2673">
        <w:rPr>
          <w:rFonts w:ascii="Times New Roman" w:hAnsi="Times New Roman" w:cs="Times New Roman"/>
          <w:sz w:val="24"/>
          <w:szCs w:val="24"/>
          <w:shd w:val="clear" w:color="auto" w:fill="FFFFFF"/>
        </w:rPr>
        <w:t xml:space="preserve"> было подписано Соглашение</w:t>
      </w:r>
      <w:r>
        <w:rPr>
          <w:rFonts w:ascii="Times New Roman" w:hAnsi="Times New Roman" w:cs="Times New Roman"/>
          <w:b/>
          <w:bCs/>
          <w:sz w:val="24"/>
          <w:szCs w:val="24"/>
          <w:shd w:val="clear" w:color="auto" w:fill="FFFFFF"/>
        </w:rPr>
        <w:t xml:space="preserve"> с </w:t>
      </w:r>
      <w:r>
        <w:rPr>
          <w:rFonts w:ascii="Times New Roman" w:hAnsi="Times New Roman" w:cs="Times New Roman"/>
          <w:sz w:val="24"/>
          <w:szCs w:val="24"/>
          <w:shd w:val="clear" w:color="auto" w:fill="FFFFFF"/>
        </w:rPr>
        <w:t>ф</w:t>
      </w:r>
      <w:r w:rsidRPr="00657E32">
        <w:rPr>
          <w:rFonts w:ascii="Times New Roman" w:hAnsi="Times New Roman" w:cs="Times New Roman"/>
          <w:sz w:val="24"/>
          <w:szCs w:val="24"/>
          <w:shd w:val="clear" w:color="auto" w:fill="FFFFFF"/>
        </w:rPr>
        <w:t>акультет</w:t>
      </w:r>
      <w:r>
        <w:rPr>
          <w:rFonts w:ascii="Times New Roman" w:hAnsi="Times New Roman" w:cs="Times New Roman"/>
          <w:sz w:val="24"/>
          <w:szCs w:val="24"/>
          <w:shd w:val="clear" w:color="auto" w:fill="FFFFFF"/>
        </w:rPr>
        <w:t>ом</w:t>
      </w:r>
      <w:r w:rsidRPr="00657E32">
        <w:rPr>
          <w:rFonts w:ascii="Times New Roman" w:hAnsi="Times New Roman" w:cs="Times New Roman"/>
          <w:sz w:val="24"/>
          <w:szCs w:val="24"/>
          <w:shd w:val="clear" w:color="auto" w:fill="FFFFFF"/>
        </w:rPr>
        <w:t xml:space="preserve"> математики и естественных наук СКУ им. М. </w:t>
      </w:r>
      <w:proofErr w:type="spellStart"/>
      <w:r w:rsidRPr="00657E32">
        <w:rPr>
          <w:rFonts w:ascii="Times New Roman" w:hAnsi="Times New Roman" w:cs="Times New Roman"/>
          <w:sz w:val="24"/>
          <w:szCs w:val="24"/>
          <w:shd w:val="clear" w:color="auto" w:fill="FFFFFF"/>
        </w:rPr>
        <w:t>Казыбаева</w:t>
      </w:r>
      <w:proofErr w:type="spellEnd"/>
      <w:r>
        <w:rPr>
          <w:rFonts w:ascii="Times New Roman" w:hAnsi="Times New Roman" w:cs="Times New Roman"/>
          <w:sz w:val="24"/>
          <w:szCs w:val="24"/>
          <w:shd w:val="clear" w:color="auto" w:fill="FFFFFF"/>
        </w:rPr>
        <w:t>.</w:t>
      </w:r>
      <w:r w:rsidRPr="00EA6015">
        <w:rPr>
          <w:rFonts w:ascii="Times New Roman" w:hAnsi="Times New Roman" w:cs="Times New Roman"/>
          <w:b/>
          <w:bCs/>
          <w:sz w:val="24"/>
          <w:szCs w:val="24"/>
          <w:shd w:val="clear" w:color="auto" w:fill="FFFFFF"/>
        </w:rPr>
        <w:t xml:space="preserve"> </w:t>
      </w:r>
      <w:r w:rsidRPr="004B2673">
        <w:rPr>
          <w:rFonts w:ascii="Times New Roman" w:hAnsi="Times New Roman" w:cs="Times New Roman"/>
          <w:sz w:val="24"/>
          <w:szCs w:val="24"/>
          <w:shd w:val="clear" w:color="auto" w:fill="FFFFFF"/>
        </w:rPr>
        <w:t>В рамках Соглашение</w:t>
      </w:r>
      <w:r>
        <w:rPr>
          <w:rFonts w:ascii="Times New Roman" w:hAnsi="Times New Roman" w:cs="Times New Roman"/>
          <w:sz w:val="24"/>
          <w:szCs w:val="24"/>
          <w:shd w:val="clear" w:color="auto" w:fill="FFFFFF"/>
        </w:rPr>
        <w:t xml:space="preserve"> проводится и запланирована исследовательская деятельность, реализация совместных научных проектов, подготовка учащихся школы к предметным олимпиадам по естественным наукам.</w:t>
      </w:r>
    </w:p>
    <w:p w:rsidR="005319B1" w:rsidRPr="005A0640" w:rsidRDefault="005319B1" w:rsidP="00D662DA">
      <w:pPr>
        <w:pStyle w:val="a3"/>
        <w:ind w:firstLine="360"/>
        <w:jc w:val="both"/>
        <w:rPr>
          <w:rFonts w:ascii="Times New Roman" w:hAnsi="Times New Roman" w:cs="Times New Roman"/>
          <w:b/>
          <w:bCs/>
          <w:sz w:val="24"/>
          <w:szCs w:val="24"/>
          <w:shd w:val="clear" w:color="auto" w:fill="FFFFFF"/>
        </w:rPr>
      </w:pPr>
      <w:r w:rsidRPr="005A0640">
        <w:rPr>
          <w:rFonts w:ascii="Times New Roman" w:hAnsi="Times New Roman" w:cs="Times New Roman"/>
          <w:sz w:val="24"/>
          <w:szCs w:val="24"/>
          <w:shd w:val="clear" w:color="auto" w:fill="FFFFFF"/>
        </w:rPr>
        <w:t xml:space="preserve"> В рамках работы РЦ </w:t>
      </w:r>
      <w:r w:rsidRPr="005A0640">
        <w:rPr>
          <w:rFonts w:ascii="Times New Roman" w:hAnsi="Times New Roman" w:cs="Times New Roman"/>
          <w:sz w:val="24"/>
          <w:szCs w:val="24"/>
          <w:lang w:val="kk-KZ"/>
        </w:rPr>
        <w:t xml:space="preserve">4.11.2022 года </w:t>
      </w:r>
      <w:r w:rsidRPr="005A0640">
        <w:rPr>
          <w:rFonts w:ascii="Times New Roman" w:hAnsi="Times New Roman" w:cs="Times New Roman"/>
          <w:sz w:val="24"/>
          <w:szCs w:val="24"/>
          <w:shd w:val="clear" w:color="auto" w:fill="FFFFFF"/>
        </w:rPr>
        <w:t xml:space="preserve">был проведен </w:t>
      </w:r>
      <w:r w:rsidRPr="005A0640">
        <w:rPr>
          <w:rFonts w:ascii="Times New Roman" w:hAnsi="Times New Roman" w:cs="Times New Roman"/>
          <w:bCs/>
          <w:sz w:val="24"/>
          <w:szCs w:val="24"/>
        </w:rPr>
        <w:t>«День открытых дверей в КГУ «</w:t>
      </w:r>
      <w:proofErr w:type="spellStart"/>
      <w:r w:rsidRPr="005A0640">
        <w:rPr>
          <w:rFonts w:ascii="Times New Roman" w:hAnsi="Times New Roman" w:cs="Times New Roman"/>
          <w:bCs/>
          <w:sz w:val="24"/>
          <w:szCs w:val="24"/>
        </w:rPr>
        <w:t>Токушинская</w:t>
      </w:r>
      <w:proofErr w:type="spellEnd"/>
      <w:r w:rsidRPr="005A0640">
        <w:rPr>
          <w:rFonts w:ascii="Times New Roman" w:hAnsi="Times New Roman" w:cs="Times New Roman"/>
          <w:bCs/>
          <w:sz w:val="24"/>
          <w:szCs w:val="24"/>
        </w:rPr>
        <w:t xml:space="preserve"> школа-гимназии» </w:t>
      </w:r>
      <w:r w:rsidRPr="005A0640">
        <w:rPr>
          <w:rFonts w:ascii="Times New Roman" w:hAnsi="Times New Roman" w:cs="Times New Roman"/>
          <w:bCs/>
          <w:iCs/>
          <w:sz w:val="24"/>
          <w:szCs w:val="24"/>
        </w:rPr>
        <w:t xml:space="preserve">с приглашением преподавателей СКУ им. М. </w:t>
      </w:r>
      <w:proofErr w:type="spellStart"/>
      <w:r w:rsidRPr="005A0640">
        <w:rPr>
          <w:rFonts w:ascii="Times New Roman" w:hAnsi="Times New Roman" w:cs="Times New Roman"/>
          <w:bCs/>
          <w:iCs/>
          <w:sz w:val="24"/>
          <w:szCs w:val="24"/>
        </w:rPr>
        <w:t>Козыбаева</w:t>
      </w:r>
      <w:proofErr w:type="spellEnd"/>
      <w:r w:rsidRPr="005A0640">
        <w:rPr>
          <w:rFonts w:ascii="Times New Roman" w:hAnsi="Times New Roman" w:cs="Times New Roman"/>
          <w:bCs/>
          <w:iCs/>
          <w:sz w:val="24"/>
          <w:szCs w:val="24"/>
        </w:rPr>
        <w:t xml:space="preserve">. Мероприятие было разделено на несколько секций: </w:t>
      </w:r>
      <w:r w:rsidRPr="005A0640">
        <w:rPr>
          <w:rFonts w:ascii="Times New Roman" w:hAnsi="Times New Roman" w:cs="Times New Roman"/>
          <w:b/>
          <w:iCs/>
          <w:sz w:val="24"/>
          <w:szCs w:val="24"/>
        </w:rPr>
        <w:t>1 секция</w:t>
      </w:r>
      <w:r w:rsidRPr="005A0640">
        <w:rPr>
          <w:rFonts w:ascii="Times New Roman" w:hAnsi="Times New Roman" w:cs="Times New Roman"/>
          <w:bCs/>
          <w:iCs/>
          <w:sz w:val="24"/>
          <w:szCs w:val="24"/>
        </w:rPr>
        <w:t xml:space="preserve"> – «Профориентация для выпускников школы». Данную секцию провела </w:t>
      </w:r>
      <w:proofErr w:type="spellStart"/>
      <w:r w:rsidRPr="005A0640">
        <w:rPr>
          <w:rFonts w:ascii="Times New Roman" w:hAnsi="Times New Roman" w:cs="Times New Roman"/>
          <w:bCs/>
          <w:iCs/>
          <w:sz w:val="24"/>
          <w:szCs w:val="24"/>
        </w:rPr>
        <w:t>профориентационная</w:t>
      </w:r>
      <w:proofErr w:type="spellEnd"/>
      <w:r w:rsidRPr="005A0640">
        <w:rPr>
          <w:rFonts w:ascii="Times New Roman" w:hAnsi="Times New Roman" w:cs="Times New Roman"/>
          <w:bCs/>
          <w:iCs/>
          <w:sz w:val="24"/>
          <w:szCs w:val="24"/>
        </w:rPr>
        <w:t xml:space="preserve"> группа СКУ им. М. </w:t>
      </w:r>
      <w:proofErr w:type="spellStart"/>
      <w:r w:rsidRPr="005A0640">
        <w:rPr>
          <w:rFonts w:ascii="Times New Roman" w:hAnsi="Times New Roman" w:cs="Times New Roman"/>
          <w:bCs/>
          <w:iCs/>
          <w:sz w:val="24"/>
          <w:szCs w:val="24"/>
        </w:rPr>
        <w:t>Козыбаева</w:t>
      </w:r>
      <w:proofErr w:type="spellEnd"/>
      <w:r w:rsidRPr="005A0640">
        <w:rPr>
          <w:rFonts w:ascii="Times New Roman" w:hAnsi="Times New Roman" w:cs="Times New Roman"/>
          <w:b/>
          <w:iCs/>
          <w:sz w:val="24"/>
          <w:szCs w:val="24"/>
        </w:rPr>
        <w:t>. 2 секция</w:t>
      </w:r>
      <w:r w:rsidRPr="005A0640">
        <w:rPr>
          <w:rFonts w:ascii="Times New Roman" w:hAnsi="Times New Roman" w:cs="Times New Roman"/>
          <w:bCs/>
          <w:iCs/>
          <w:sz w:val="24"/>
          <w:szCs w:val="24"/>
        </w:rPr>
        <w:t xml:space="preserve"> – «Читающая библиотека». В рамках секции прошло открытое заседание читательского клуба «</w:t>
      </w:r>
      <w:proofErr w:type="spellStart"/>
      <w:r w:rsidRPr="005A0640">
        <w:rPr>
          <w:rFonts w:ascii="Times New Roman" w:hAnsi="Times New Roman" w:cs="Times New Roman"/>
          <w:bCs/>
          <w:iCs/>
          <w:sz w:val="24"/>
          <w:szCs w:val="24"/>
        </w:rPr>
        <w:t>Инфосфера</w:t>
      </w:r>
      <w:proofErr w:type="spellEnd"/>
      <w:r w:rsidRPr="005A0640">
        <w:rPr>
          <w:rFonts w:ascii="Times New Roman" w:hAnsi="Times New Roman" w:cs="Times New Roman"/>
          <w:bCs/>
          <w:iCs/>
          <w:sz w:val="24"/>
          <w:szCs w:val="24"/>
        </w:rPr>
        <w:t xml:space="preserve">» на тему «Мы все родом из детства». Мероприятие прошло в игровой соревновательной форме. Участники встречи были поделены на 3 команды: учителя </w:t>
      </w:r>
      <w:proofErr w:type="spellStart"/>
      <w:r w:rsidRPr="005A0640">
        <w:rPr>
          <w:rFonts w:ascii="Times New Roman" w:hAnsi="Times New Roman" w:cs="Times New Roman"/>
          <w:bCs/>
          <w:iCs/>
          <w:sz w:val="24"/>
          <w:szCs w:val="24"/>
        </w:rPr>
        <w:t>Токушинской</w:t>
      </w:r>
      <w:proofErr w:type="spellEnd"/>
      <w:r w:rsidRPr="005A0640">
        <w:rPr>
          <w:rFonts w:ascii="Times New Roman" w:hAnsi="Times New Roman" w:cs="Times New Roman"/>
          <w:bCs/>
          <w:iCs/>
          <w:sz w:val="24"/>
          <w:szCs w:val="24"/>
        </w:rPr>
        <w:t xml:space="preserve"> ШГ, учителя </w:t>
      </w:r>
      <w:proofErr w:type="spellStart"/>
      <w:r w:rsidRPr="005A0640">
        <w:rPr>
          <w:rFonts w:ascii="Times New Roman" w:hAnsi="Times New Roman" w:cs="Times New Roman"/>
          <w:bCs/>
          <w:iCs/>
          <w:sz w:val="24"/>
          <w:szCs w:val="24"/>
        </w:rPr>
        <w:t>Камышловской</w:t>
      </w:r>
      <w:proofErr w:type="spellEnd"/>
      <w:r w:rsidRPr="005A0640">
        <w:rPr>
          <w:rFonts w:ascii="Times New Roman" w:hAnsi="Times New Roman" w:cs="Times New Roman"/>
          <w:bCs/>
          <w:iCs/>
          <w:sz w:val="24"/>
          <w:szCs w:val="24"/>
        </w:rPr>
        <w:t xml:space="preserve"> ОШ и Тюменской ОШ, сборная учителей города и области.</w:t>
      </w:r>
      <w:r w:rsidRPr="005A0640">
        <w:rPr>
          <w:rFonts w:ascii="Times New Roman" w:hAnsi="Times New Roman" w:cs="Times New Roman"/>
        </w:rPr>
        <w:t xml:space="preserve"> </w:t>
      </w:r>
      <w:r w:rsidRPr="005A0640">
        <w:rPr>
          <w:rFonts w:ascii="Times New Roman" w:hAnsi="Times New Roman" w:cs="Times New Roman"/>
          <w:b/>
          <w:iCs/>
          <w:sz w:val="24"/>
          <w:szCs w:val="24"/>
        </w:rPr>
        <w:t>3 секция</w:t>
      </w:r>
      <w:r w:rsidRPr="005A0640">
        <w:rPr>
          <w:rFonts w:ascii="Times New Roman" w:hAnsi="Times New Roman" w:cs="Times New Roman"/>
          <w:bCs/>
          <w:iCs/>
          <w:sz w:val="24"/>
          <w:szCs w:val="24"/>
        </w:rPr>
        <w:t xml:space="preserve"> – республиканский мастер-класс «Опыт успешного проекта». Основные цели и задачи которого были – это представить опыт работы по созданию успешных проектов и повысить мотивацию коллег</w:t>
      </w:r>
      <w:r w:rsidRPr="005A0640">
        <w:rPr>
          <w:bCs/>
          <w:iCs/>
          <w:sz w:val="24"/>
          <w:szCs w:val="24"/>
        </w:rPr>
        <w:t xml:space="preserve"> </w:t>
      </w:r>
      <w:r w:rsidRPr="005A0640">
        <w:rPr>
          <w:rFonts w:ascii="Times New Roman" w:hAnsi="Times New Roman" w:cs="Times New Roman"/>
          <w:bCs/>
          <w:iCs/>
          <w:sz w:val="24"/>
          <w:szCs w:val="24"/>
        </w:rPr>
        <w:t>к выполнению проектной и исследовательской деятельности. Спикерами мастер-класса</w:t>
      </w:r>
      <w:r w:rsidRPr="005A0640">
        <w:rPr>
          <w:bCs/>
          <w:iCs/>
          <w:sz w:val="24"/>
          <w:szCs w:val="24"/>
        </w:rPr>
        <w:t xml:space="preserve"> </w:t>
      </w:r>
      <w:r w:rsidRPr="005A0640">
        <w:rPr>
          <w:rFonts w:ascii="Times New Roman" w:hAnsi="Times New Roman" w:cs="Times New Roman"/>
          <w:bCs/>
          <w:iCs/>
          <w:sz w:val="24"/>
          <w:szCs w:val="24"/>
        </w:rPr>
        <w:t xml:space="preserve">выступили ведущие педагоги-практики области и республики, молодые ученые, имеющие большие результаты проектной деятельности на различных уровнях – от районного до международного. В ходе заседания были даны рекомендации для учителей школ </w:t>
      </w:r>
      <w:proofErr w:type="spellStart"/>
      <w:r w:rsidRPr="005A0640">
        <w:rPr>
          <w:rFonts w:ascii="Times New Roman" w:hAnsi="Times New Roman" w:cs="Times New Roman"/>
          <w:bCs/>
          <w:iCs/>
          <w:sz w:val="24"/>
          <w:szCs w:val="24"/>
        </w:rPr>
        <w:t>Аккайынского</w:t>
      </w:r>
      <w:proofErr w:type="spellEnd"/>
      <w:r w:rsidRPr="005A0640">
        <w:rPr>
          <w:rFonts w:ascii="Times New Roman" w:hAnsi="Times New Roman" w:cs="Times New Roman"/>
          <w:bCs/>
          <w:iCs/>
          <w:sz w:val="24"/>
          <w:szCs w:val="24"/>
        </w:rPr>
        <w:t xml:space="preserve"> района по написанию научных проектов, рассмотрены трудности при организации исследовательской и проектной деятельности, выявлены типичные ошибки, возникающие при проектировании.</w:t>
      </w:r>
    </w:p>
    <w:p w:rsidR="005319B1" w:rsidRPr="0093461F" w:rsidRDefault="005319B1" w:rsidP="00D662DA">
      <w:pPr>
        <w:spacing w:line="232" w:lineRule="auto"/>
        <w:ind w:firstLine="360"/>
        <w:rPr>
          <w:sz w:val="24"/>
          <w:szCs w:val="24"/>
          <w:lang w:val="kk-KZ"/>
        </w:rPr>
      </w:pPr>
      <w:r w:rsidRPr="00C811EA">
        <w:rPr>
          <w:bCs/>
          <w:lang w:val="kk-KZ"/>
        </w:rPr>
        <w:t xml:space="preserve"> </w:t>
      </w:r>
      <w:r w:rsidRPr="00C811EA">
        <w:rPr>
          <w:bCs/>
          <w:sz w:val="24"/>
          <w:szCs w:val="24"/>
          <w:lang w:val="kk-KZ"/>
        </w:rPr>
        <w:t>Доскенов</w:t>
      </w:r>
      <w:r>
        <w:rPr>
          <w:bCs/>
          <w:sz w:val="24"/>
          <w:szCs w:val="24"/>
          <w:lang w:val="kk-KZ"/>
        </w:rPr>
        <w:t>а</w:t>
      </w:r>
      <w:r w:rsidRPr="00C811EA">
        <w:rPr>
          <w:bCs/>
          <w:sz w:val="24"/>
          <w:szCs w:val="24"/>
          <w:lang w:val="kk-KZ"/>
        </w:rPr>
        <w:t xml:space="preserve"> Бану Бейсеновны – зав. Кафедрой, «География и экология», Галактионов</w:t>
      </w:r>
      <w:r>
        <w:rPr>
          <w:bCs/>
          <w:sz w:val="24"/>
          <w:szCs w:val="24"/>
          <w:lang w:val="kk-KZ"/>
        </w:rPr>
        <w:t>а</w:t>
      </w:r>
      <w:r w:rsidRPr="00C811EA">
        <w:rPr>
          <w:bCs/>
          <w:sz w:val="24"/>
          <w:szCs w:val="24"/>
          <w:lang w:val="kk-KZ"/>
        </w:rPr>
        <w:t xml:space="preserve"> Елен</w:t>
      </w:r>
      <w:r>
        <w:rPr>
          <w:bCs/>
          <w:sz w:val="24"/>
          <w:szCs w:val="24"/>
          <w:lang w:val="kk-KZ"/>
        </w:rPr>
        <w:t xml:space="preserve">а </w:t>
      </w:r>
      <w:r w:rsidRPr="00C811EA">
        <w:rPr>
          <w:bCs/>
          <w:sz w:val="24"/>
          <w:szCs w:val="24"/>
          <w:lang w:val="kk-KZ"/>
        </w:rPr>
        <w:t>Владимировн</w:t>
      </w:r>
      <w:r>
        <w:rPr>
          <w:bCs/>
          <w:sz w:val="24"/>
          <w:szCs w:val="24"/>
          <w:lang w:val="kk-KZ"/>
        </w:rPr>
        <w:t>а</w:t>
      </w:r>
      <w:r w:rsidRPr="00C811EA">
        <w:rPr>
          <w:bCs/>
          <w:sz w:val="24"/>
          <w:szCs w:val="24"/>
          <w:lang w:val="kk-KZ"/>
        </w:rPr>
        <w:t xml:space="preserve"> – зав. Кафедрой, «Биология», Дюрягин</w:t>
      </w:r>
      <w:r>
        <w:rPr>
          <w:bCs/>
          <w:sz w:val="24"/>
          <w:szCs w:val="24"/>
          <w:lang w:val="kk-KZ"/>
        </w:rPr>
        <w:t>а</w:t>
      </w:r>
      <w:r w:rsidRPr="00C811EA">
        <w:rPr>
          <w:bCs/>
          <w:sz w:val="24"/>
          <w:szCs w:val="24"/>
          <w:lang w:val="kk-KZ"/>
        </w:rPr>
        <w:t xml:space="preserve"> Антонин</w:t>
      </w:r>
      <w:r>
        <w:rPr>
          <w:bCs/>
          <w:sz w:val="24"/>
          <w:szCs w:val="24"/>
          <w:lang w:val="kk-KZ"/>
        </w:rPr>
        <w:t>а</w:t>
      </w:r>
      <w:r w:rsidRPr="00C811EA">
        <w:rPr>
          <w:bCs/>
          <w:sz w:val="24"/>
          <w:szCs w:val="24"/>
          <w:lang w:val="kk-KZ"/>
        </w:rPr>
        <w:t xml:space="preserve"> Николаевн</w:t>
      </w:r>
      <w:r>
        <w:rPr>
          <w:bCs/>
          <w:sz w:val="24"/>
          <w:szCs w:val="24"/>
          <w:lang w:val="kk-KZ"/>
        </w:rPr>
        <w:t>а</w:t>
      </w:r>
      <w:r w:rsidRPr="00C811EA">
        <w:rPr>
          <w:bCs/>
          <w:sz w:val="24"/>
          <w:szCs w:val="24"/>
          <w:lang w:val="kk-KZ"/>
        </w:rPr>
        <w:t xml:space="preserve"> – зав. Кафедрой «Химия и химические технологии», Таджигитов Аскар Айтжанович – зав. Кафедрой «Математика и информатика», Сартин Серге</w:t>
      </w:r>
      <w:r>
        <w:rPr>
          <w:bCs/>
          <w:sz w:val="24"/>
          <w:szCs w:val="24"/>
          <w:lang w:val="kk-KZ"/>
        </w:rPr>
        <w:t>й</w:t>
      </w:r>
      <w:r w:rsidRPr="00C811EA">
        <w:rPr>
          <w:bCs/>
          <w:sz w:val="24"/>
          <w:szCs w:val="24"/>
          <w:lang w:val="kk-KZ"/>
        </w:rPr>
        <w:t xml:space="preserve"> Александрович – зав. Кафедрой «Физика», Муканов</w:t>
      </w:r>
      <w:r>
        <w:rPr>
          <w:bCs/>
          <w:sz w:val="24"/>
          <w:szCs w:val="24"/>
          <w:lang w:val="kk-KZ"/>
        </w:rPr>
        <w:t>а</w:t>
      </w:r>
      <w:r w:rsidRPr="00C811EA">
        <w:rPr>
          <w:bCs/>
          <w:sz w:val="24"/>
          <w:szCs w:val="24"/>
          <w:lang w:val="kk-KZ"/>
        </w:rPr>
        <w:t xml:space="preserve"> Фариз</w:t>
      </w:r>
      <w:r>
        <w:rPr>
          <w:bCs/>
          <w:sz w:val="24"/>
          <w:szCs w:val="24"/>
          <w:lang w:val="kk-KZ"/>
        </w:rPr>
        <w:t>а</w:t>
      </w:r>
      <w:r w:rsidRPr="00C811EA">
        <w:rPr>
          <w:bCs/>
          <w:sz w:val="24"/>
          <w:szCs w:val="24"/>
          <w:lang w:val="kk-KZ"/>
        </w:rPr>
        <w:t xml:space="preserve"> Кайыргалиевн</w:t>
      </w:r>
      <w:r>
        <w:rPr>
          <w:bCs/>
          <w:sz w:val="24"/>
          <w:szCs w:val="24"/>
          <w:lang w:val="kk-KZ"/>
        </w:rPr>
        <w:t>а</w:t>
      </w:r>
      <w:r w:rsidRPr="00C811EA">
        <w:rPr>
          <w:bCs/>
          <w:sz w:val="24"/>
          <w:szCs w:val="24"/>
          <w:lang w:val="kk-KZ"/>
        </w:rPr>
        <w:t xml:space="preserve"> – зав. Кафедрой «Агрономия и лесоводство» </w:t>
      </w:r>
      <w:r w:rsidRPr="00C811EA">
        <w:rPr>
          <w:bCs/>
          <w:sz w:val="24"/>
          <w:szCs w:val="24"/>
          <w:lang w:val="kk-KZ"/>
        </w:rPr>
        <w:lastRenderedPageBreak/>
        <w:t>и выпускник школы</w:t>
      </w:r>
      <w:r w:rsidRPr="00C811EA">
        <w:rPr>
          <w:bCs/>
          <w:lang w:val="kk-KZ"/>
        </w:rPr>
        <w:t xml:space="preserve"> </w:t>
      </w:r>
      <w:r w:rsidRPr="00C811EA">
        <w:rPr>
          <w:bCs/>
          <w:sz w:val="24"/>
          <w:szCs w:val="24"/>
          <w:lang w:val="kk-KZ"/>
        </w:rPr>
        <w:t>Чирва Виталия – студента кафед</w:t>
      </w:r>
      <w:r w:rsidRPr="00863DE5">
        <w:rPr>
          <w:sz w:val="24"/>
          <w:szCs w:val="24"/>
          <w:lang w:val="kk-KZ"/>
        </w:rPr>
        <w:t>ры «Русский язык и литература» СКУ им. М. Козыбаева</w:t>
      </w:r>
      <w:r>
        <w:rPr>
          <w:sz w:val="24"/>
          <w:szCs w:val="24"/>
          <w:lang w:val="kk-KZ"/>
        </w:rPr>
        <w:t xml:space="preserve">, познакомили ребят с профессиями. </w:t>
      </w:r>
      <w:r>
        <w:rPr>
          <w:noProof/>
          <w:sz w:val="24"/>
          <w:szCs w:val="24"/>
        </w:rPr>
        <w:t xml:space="preserve">На встречу были приглашены учителя Магнитных школ и учащиеся 9 класса. </w:t>
      </w:r>
    </w:p>
    <w:p w:rsidR="005319B1" w:rsidRDefault="005319B1" w:rsidP="00D662DA">
      <w:pPr>
        <w:spacing w:after="240"/>
        <w:ind w:firstLine="284"/>
        <w:rPr>
          <w:noProof/>
          <w:sz w:val="24"/>
          <w:szCs w:val="24"/>
        </w:rPr>
      </w:pPr>
      <w:r w:rsidRPr="007636B3">
        <w:rPr>
          <w:noProof/>
          <w:sz w:val="24"/>
          <w:szCs w:val="24"/>
        </w:rPr>
        <w:t>Для ребят 9 – 11 классов 26 декабря организованиа встреча с представителем МЧС РК Тлеуп Нурланом, который познакомил с условиями поступления в Академию гражданской защиты им. М.Габдуллина МЧС РК города Кокшетау.</w:t>
      </w:r>
    </w:p>
    <w:p w:rsidR="00D662DA" w:rsidRDefault="005319B1" w:rsidP="00D662DA">
      <w:pPr>
        <w:ind w:firstLine="284"/>
        <w:rPr>
          <w:noProof/>
          <w:sz w:val="24"/>
          <w:szCs w:val="24"/>
        </w:rPr>
      </w:pPr>
      <w:r w:rsidRPr="007636B3">
        <w:rPr>
          <w:noProof/>
          <w:sz w:val="24"/>
          <w:szCs w:val="24"/>
        </w:rPr>
        <w:t>13 я</w:t>
      </w:r>
      <w:proofErr w:type="spellStart"/>
      <w:r w:rsidRPr="007636B3">
        <w:rPr>
          <w:sz w:val="24"/>
          <w:szCs w:val="24"/>
        </w:rPr>
        <w:t>нваря</w:t>
      </w:r>
      <w:proofErr w:type="spellEnd"/>
      <w:r w:rsidRPr="007636B3">
        <w:rPr>
          <w:sz w:val="24"/>
          <w:szCs w:val="24"/>
        </w:rPr>
        <w:t xml:space="preserve"> </w:t>
      </w:r>
      <w:r>
        <w:rPr>
          <w:sz w:val="24"/>
          <w:szCs w:val="24"/>
        </w:rPr>
        <w:t xml:space="preserve">2023 года </w:t>
      </w:r>
      <w:r w:rsidRPr="007636B3">
        <w:rPr>
          <w:sz w:val="24"/>
          <w:szCs w:val="24"/>
        </w:rPr>
        <w:t>в рамках Ресурсного центра проведена встреча и беседа с учащимися девятых классов с целью профориентации учащихся для поступления в колледж города Кокшетау на технические специальности в сфере: компьютерная графика и дизайн; налогообложение и бухгалтерское дело; проектирование и производство мебели; информационной безопасности; эксплуатация автомобильных дорог и аэродромов; информационных технологий и коммуникаций и т.д.</w:t>
      </w:r>
    </w:p>
    <w:p w:rsidR="005319B1" w:rsidRPr="00657E32" w:rsidRDefault="005319B1" w:rsidP="00D662DA">
      <w:pPr>
        <w:ind w:firstLine="284"/>
        <w:rPr>
          <w:noProof/>
          <w:sz w:val="24"/>
          <w:szCs w:val="24"/>
        </w:rPr>
      </w:pPr>
      <w:r w:rsidRPr="00657E32">
        <w:rPr>
          <w:sz w:val="24"/>
          <w:szCs w:val="24"/>
        </w:rPr>
        <w:t>20 января в рамках РЦ прошла встреча с представителями</w:t>
      </w:r>
      <w:r>
        <w:rPr>
          <w:sz w:val="24"/>
          <w:szCs w:val="24"/>
        </w:rPr>
        <w:t xml:space="preserve"> </w:t>
      </w:r>
      <w:r w:rsidRPr="00657E32">
        <w:rPr>
          <w:sz w:val="24"/>
          <w:szCs w:val="24"/>
        </w:rPr>
        <w:t>Северо-Казахстанского профессионально-педагогического колледжа. Ребят познакомили со специальностями, которые ребята могут получить на базе 9 и 11 классов, условиями поступления и обучения.</w:t>
      </w:r>
    </w:p>
    <w:p w:rsidR="005319B1" w:rsidRDefault="005319B1" w:rsidP="00D662DA">
      <w:pPr>
        <w:ind w:firstLine="284"/>
        <w:rPr>
          <w:sz w:val="24"/>
          <w:szCs w:val="24"/>
        </w:rPr>
      </w:pPr>
      <w:r w:rsidRPr="007636B3">
        <w:rPr>
          <w:sz w:val="24"/>
          <w:szCs w:val="24"/>
        </w:rPr>
        <w:t>В рамках познавательной и профессиональной деятельности, ориентированной на выбор профиля обучения в старшей школе и в дальнейшем выбора профессии в рамках Ресурсного центра был организован и проведен 15 февраля День открытых дверей для магнитных школ: КГУ «</w:t>
      </w:r>
      <w:proofErr w:type="spellStart"/>
      <w:r w:rsidRPr="007636B3">
        <w:rPr>
          <w:sz w:val="24"/>
          <w:szCs w:val="24"/>
        </w:rPr>
        <w:t>Камышловская</w:t>
      </w:r>
      <w:proofErr w:type="spellEnd"/>
      <w:r w:rsidRPr="007636B3">
        <w:rPr>
          <w:sz w:val="24"/>
          <w:szCs w:val="24"/>
        </w:rPr>
        <w:t xml:space="preserve"> основная школа», КГУ «Тюменская основная», с приглашением школ района. </w:t>
      </w:r>
      <w:r w:rsidRPr="007636B3">
        <w:rPr>
          <w:sz w:val="24"/>
          <w:szCs w:val="24"/>
          <w:lang w:val="kk-KZ"/>
        </w:rPr>
        <w:t xml:space="preserve">Были приглашены представители со следующих колледжей: </w:t>
      </w:r>
      <w:r w:rsidRPr="007636B3">
        <w:rPr>
          <w:sz w:val="24"/>
          <w:szCs w:val="24"/>
        </w:rPr>
        <w:t xml:space="preserve">КГП на ПХВ «Северо-Казахстанский высший медицинский колледж», КГКП «Высший колледж имени </w:t>
      </w:r>
      <w:proofErr w:type="spellStart"/>
      <w:r w:rsidRPr="007636B3">
        <w:rPr>
          <w:sz w:val="24"/>
          <w:szCs w:val="24"/>
        </w:rPr>
        <w:t>Магжана</w:t>
      </w:r>
      <w:proofErr w:type="spellEnd"/>
      <w:r w:rsidRPr="007636B3">
        <w:rPr>
          <w:sz w:val="24"/>
          <w:szCs w:val="24"/>
        </w:rPr>
        <w:t xml:space="preserve"> Жумабаева», КГКП «Северо-Казахстанский профессионально-педагогический колледж»; КГКП «Петропавловский колледж машиностроения и транспорта им. </w:t>
      </w:r>
      <w:proofErr w:type="spellStart"/>
      <w:r w:rsidRPr="007636B3">
        <w:rPr>
          <w:sz w:val="24"/>
          <w:szCs w:val="24"/>
        </w:rPr>
        <w:t>Байкена</w:t>
      </w:r>
      <w:proofErr w:type="spellEnd"/>
      <w:r w:rsidRPr="007636B3">
        <w:rPr>
          <w:sz w:val="24"/>
          <w:szCs w:val="24"/>
        </w:rPr>
        <w:t xml:space="preserve"> </w:t>
      </w:r>
      <w:proofErr w:type="spellStart"/>
      <w:r w:rsidRPr="007636B3">
        <w:rPr>
          <w:sz w:val="24"/>
          <w:szCs w:val="24"/>
        </w:rPr>
        <w:t>Ашимова</w:t>
      </w:r>
      <w:proofErr w:type="spellEnd"/>
      <w:r w:rsidRPr="007636B3">
        <w:rPr>
          <w:sz w:val="24"/>
          <w:szCs w:val="24"/>
        </w:rPr>
        <w:t xml:space="preserve">»; КГУ «Колледж сферы обслуживания г. Петропавловска им. И. </w:t>
      </w:r>
      <w:proofErr w:type="spellStart"/>
      <w:r w:rsidRPr="007636B3">
        <w:rPr>
          <w:sz w:val="24"/>
          <w:szCs w:val="24"/>
        </w:rPr>
        <w:t>Даутова</w:t>
      </w:r>
      <w:proofErr w:type="spellEnd"/>
      <w:r w:rsidRPr="007636B3">
        <w:rPr>
          <w:sz w:val="24"/>
          <w:szCs w:val="24"/>
        </w:rPr>
        <w:t xml:space="preserve">»; НУО «Гуманитарно-технический колледж»; ЧУ «Северо-Казахстанский колледж профессиональной подготовки и сервиса»; КГКП «Высший сельскохозяйственный колледж имени Жалела </w:t>
      </w:r>
      <w:proofErr w:type="spellStart"/>
      <w:r w:rsidRPr="007636B3">
        <w:rPr>
          <w:sz w:val="24"/>
          <w:szCs w:val="24"/>
        </w:rPr>
        <w:t>Кизатова</w:t>
      </w:r>
      <w:proofErr w:type="spellEnd"/>
      <w:r w:rsidRPr="007636B3">
        <w:rPr>
          <w:sz w:val="24"/>
          <w:szCs w:val="24"/>
        </w:rPr>
        <w:t>», (Покровка).</w:t>
      </w:r>
    </w:p>
    <w:p w:rsidR="005319B1" w:rsidRPr="00EC0EBB" w:rsidRDefault="005319B1" w:rsidP="00D662DA">
      <w:pPr>
        <w:ind w:firstLine="284"/>
        <w:rPr>
          <w:sz w:val="24"/>
          <w:szCs w:val="24"/>
        </w:rPr>
      </w:pPr>
      <w:r w:rsidRPr="00392BC4">
        <w:rPr>
          <w:sz w:val="24"/>
          <w:szCs w:val="24"/>
          <w:lang w:val="kk-KZ"/>
        </w:rPr>
        <w:t>Ребята могли подойти к каждому преподавателю с интересующимися их вопросами и получить должную консультацию</w:t>
      </w:r>
      <w:r>
        <w:rPr>
          <w:sz w:val="24"/>
          <w:szCs w:val="24"/>
          <w:lang w:val="kk-KZ"/>
        </w:rPr>
        <w:t>, обменивались номерами телефонов</w:t>
      </w:r>
      <w:r w:rsidRPr="00392BC4">
        <w:rPr>
          <w:sz w:val="24"/>
          <w:szCs w:val="24"/>
          <w:lang w:val="kk-KZ"/>
        </w:rPr>
        <w:t>. Встреча прошла продуктивно.</w:t>
      </w:r>
    </w:p>
    <w:p w:rsidR="005319B1" w:rsidRPr="00D662DA" w:rsidRDefault="005319B1" w:rsidP="00D662DA">
      <w:pPr>
        <w:pStyle w:val="a4"/>
        <w:ind w:left="284" w:firstLine="424"/>
        <w:rPr>
          <w:sz w:val="24"/>
          <w:szCs w:val="24"/>
        </w:rPr>
      </w:pPr>
      <w:r>
        <w:rPr>
          <w:sz w:val="24"/>
          <w:szCs w:val="24"/>
        </w:rPr>
        <w:t>Своей встречей поделились на страницах сайта.</w:t>
      </w:r>
    </w:p>
    <w:p w:rsidR="005319B1" w:rsidRPr="00D662DA" w:rsidRDefault="005319B1" w:rsidP="00D662DA">
      <w:pPr>
        <w:pStyle w:val="a4"/>
        <w:ind w:left="284" w:firstLine="424"/>
        <w:rPr>
          <w:sz w:val="24"/>
          <w:szCs w:val="24"/>
          <w:lang w:val="kk-KZ"/>
        </w:rPr>
      </w:pPr>
      <w:r w:rsidRPr="00392BC4">
        <w:rPr>
          <w:sz w:val="24"/>
          <w:szCs w:val="24"/>
        </w:rPr>
        <w:t xml:space="preserve">20 февраля поездка в гуманитарно-технический колледж на конкурс «Выбор профессии – выбор пути»: Шмидт Алексей – «Лучший в области электроники», </w:t>
      </w:r>
      <w:proofErr w:type="spellStart"/>
      <w:r w:rsidRPr="00392BC4">
        <w:rPr>
          <w:sz w:val="24"/>
          <w:szCs w:val="24"/>
        </w:rPr>
        <w:t>Девальд</w:t>
      </w:r>
      <w:proofErr w:type="spellEnd"/>
      <w:r w:rsidRPr="00392BC4">
        <w:rPr>
          <w:sz w:val="24"/>
          <w:szCs w:val="24"/>
        </w:rPr>
        <w:t xml:space="preserve"> Виктория «Лучший знаток в области туризма», </w:t>
      </w:r>
      <w:proofErr w:type="spellStart"/>
      <w:r w:rsidRPr="00392BC4">
        <w:rPr>
          <w:sz w:val="24"/>
          <w:szCs w:val="24"/>
        </w:rPr>
        <w:t>Конусбаева</w:t>
      </w:r>
      <w:proofErr w:type="spellEnd"/>
      <w:r w:rsidRPr="00392BC4">
        <w:rPr>
          <w:sz w:val="24"/>
          <w:szCs w:val="24"/>
        </w:rPr>
        <w:t xml:space="preserve"> Аида «Лучший знаток в области </w:t>
      </w:r>
      <w:r w:rsidRPr="00392BC4">
        <w:rPr>
          <w:sz w:val="24"/>
          <w:szCs w:val="24"/>
          <w:lang w:val="en-US"/>
        </w:rPr>
        <w:t>web</w:t>
      </w:r>
      <w:r w:rsidRPr="00392BC4">
        <w:rPr>
          <w:sz w:val="24"/>
          <w:szCs w:val="24"/>
        </w:rPr>
        <w:t xml:space="preserve"> - дизайна». </w:t>
      </w:r>
    </w:p>
    <w:p w:rsidR="005319B1" w:rsidRPr="00EC0EBB" w:rsidRDefault="005319B1" w:rsidP="00D662DA">
      <w:pPr>
        <w:pStyle w:val="a4"/>
        <w:spacing w:after="240"/>
        <w:ind w:left="0"/>
        <w:rPr>
          <w:sz w:val="24"/>
          <w:szCs w:val="24"/>
        </w:rPr>
      </w:pPr>
      <w:r w:rsidRPr="00392BC4">
        <w:rPr>
          <w:sz w:val="24"/>
          <w:szCs w:val="24"/>
        </w:rPr>
        <w:t>Все участники получили сертификаты, которые будут учитываться при поступлении в данный колледж. Руководители получили благодарности за подготовку ребят в данном областном конкурсе профессиональной направленности.</w:t>
      </w:r>
    </w:p>
    <w:p w:rsidR="005319B1" w:rsidRPr="00392BC4" w:rsidRDefault="005319B1" w:rsidP="00D662DA">
      <w:pPr>
        <w:pStyle w:val="a4"/>
        <w:spacing w:after="240"/>
        <w:ind w:left="426" w:firstLine="282"/>
        <w:rPr>
          <w:sz w:val="24"/>
          <w:szCs w:val="24"/>
        </w:rPr>
      </w:pPr>
      <w:r>
        <w:rPr>
          <w:sz w:val="24"/>
          <w:szCs w:val="24"/>
        </w:rPr>
        <w:t xml:space="preserve">Двадцатого </w:t>
      </w:r>
      <w:r w:rsidRPr="00392BC4">
        <w:rPr>
          <w:sz w:val="24"/>
          <w:szCs w:val="24"/>
        </w:rPr>
        <w:t xml:space="preserve">февраля – </w:t>
      </w:r>
      <w:r>
        <w:rPr>
          <w:sz w:val="24"/>
          <w:szCs w:val="24"/>
        </w:rPr>
        <w:t>«</w:t>
      </w:r>
      <w:r w:rsidRPr="00392BC4">
        <w:rPr>
          <w:sz w:val="24"/>
          <w:szCs w:val="24"/>
        </w:rPr>
        <w:t>День открытых дверей</w:t>
      </w:r>
      <w:r>
        <w:rPr>
          <w:sz w:val="24"/>
          <w:szCs w:val="24"/>
        </w:rPr>
        <w:t>»</w:t>
      </w:r>
      <w:r w:rsidRPr="00392BC4">
        <w:rPr>
          <w:sz w:val="24"/>
          <w:szCs w:val="24"/>
        </w:rPr>
        <w:t xml:space="preserve"> в высшем медицинском колледже. Был организован выезд с целью профориентации в высший медицинский колледж и высший колледж имени М. Жумабаева учащихся Ресурсного центра как опорной школы, так и магнитных школ.</w:t>
      </w:r>
    </w:p>
    <w:p w:rsidR="005319B1" w:rsidRDefault="005319B1" w:rsidP="00D662DA">
      <w:pPr>
        <w:spacing w:after="240"/>
        <w:rPr>
          <w:sz w:val="24"/>
          <w:szCs w:val="24"/>
        </w:rPr>
      </w:pPr>
    </w:p>
    <w:p w:rsidR="005319B1" w:rsidRDefault="005319B1" w:rsidP="00D662DA">
      <w:pPr>
        <w:spacing w:after="240"/>
        <w:rPr>
          <w:sz w:val="24"/>
          <w:szCs w:val="24"/>
        </w:rPr>
      </w:pPr>
    </w:p>
    <w:p w:rsidR="005319B1" w:rsidRPr="0093461F" w:rsidRDefault="005319B1" w:rsidP="00D662DA">
      <w:pPr>
        <w:spacing w:after="240"/>
        <w:rPr>
          <w:szCs w:val="28"/>
        </w:rPr>
      </w:pPr>
      <w:r w:rsidRPr="00392BC4">
        <w:rPr>
          <w:sz w:val="24"/>
          <w:szCs w:val="24"/>
        </w:rPr>
        <w:t xml:space="preserve">28 февраля колледж сферы обслуживания г. Петропавловска имени Искандера </w:t>
      </w:r>
      <w:proofErr w:type="spellStart"/>
      <w:r w:rsidRPr="00392BC4">
        <w:rPr>
          <w:sz w:val="24"/>
          <w:szCs w:val="24"/>
        </w:rPr>
        <w:t>Даутова</w:t>
      </w:r>
      <w:proofErr w:type="spellEnd"/>
      <w:r w:rsidRPr="00392BC4">
        <w:rPr>
          <w:sz w:val="24"/>
          <w:szCs w:val="24"/>
        </w:rPr>
        <w:t xml:space="preserve"> проводил конкурс по специальности «Парикмахерское искусство». Целью проведения конкурса является профориентация и привлечение творческой молодежи на направление подготовки специалистов квалификации «Парикмахер - стилист».  В конкурсе приняли участие </w:t>
      </w:r>
      <w:proofErr w:type="spellStart"/>
      <w:r w:rsidRPr="00392BC4">
        <w:rPr>
          <w:sz w:val="24"/>
          <w:szCs w:val="24"/>
        </w:rPr>
        <w:t>Конусбаева</w:t>
      </w:r>
      <w:proofErr w:type="spellEnd"/>
      <w:r w:rsidRPr="00392BC4">
        <w:rPr>
          <w:sz w:val="24"/>
          <w:szCs w:val="24"/>
        </w:rPr>
        <w:t xml:space="preserve"> Аида, Косарева Валерия, </w:t>
      </w:r>
      <w:proofErr w:type="spellStart"/>
      <w:r w:rsidRPr="00392BC4">
        <w:rPr>
          <w:sz w:val="24"/>
          <w:szCs w:val="24"/>
        </w:rPr>
        <w:t>Кусаинова</w:t>
      </w:r>
      <w:proofErr w:type="spellEnd"/>
      <w:r w:rsidRPr="00392BC4">
        <w:rPr>
          <w:sz w:val="24"/>
          <w:szCs w:val="24"/>
        </w:rPr>
        <w:t xml:space="preserve"> </w:t>
      </w:r>
      <w:proofErr w:type="spellStart"/>
      <w:r w:rsidRPr="00392BC4">
        <w:rPr>
          <w:sz w:val="24"/>
          <w:szCs w:val="24"/>
        </w:rPr>
        <w:t>Аим</w:t>
      </w:r>
      <w:proofErr w:type="spellEnd"/>
      <w:r w:rsidRPr="00392BC4">
        <w:rPr>
          <w:sz w:val="24"/>
          <w:szCs w:val="24"/>
        </w:rPr>
        <w:t xml:space="preserve">, </w:t>
      </w:r>
      <w:proofErr w:type="spellStart"/>
      <w:r w:rsidRPr="00392BC4">
        <w:rPr>
          <w:sz w:val="24"/>
          <w:szCs w:val="24"/>
        </w:rPr>
        <w:t>Колбасинская</w:t>
      </w:r>
      <w:proofErr w:type="spellEnd"/>
      <w:r w:rsidRPr="00392BC4">
        <w:rPr>
          <w:sz w:val="24"/>
          <w:szCs w:val="24"/>
        </w:rPr>
        <w:t xml:space="preserve"> Анастасия и </w:t>
      </w:r>
      <w:proofErr w:type="spellStart"/>
      <w:r w:rsidRPr="00392BC4">
        <w:rPr>
          <w:sz w:val="24"/>
          <w:szCs w:val="24"/>
        </w:rPr>
        <w:t>Валдер</w:t>
      </w:r>
      <w:proofErr w:type="spellEnd"/>
      <w:r w:rsidRPr="00392BC4">
        <w:rPr>
          <w:sz w:val="24"/>
          <w:szCs w:val="24"/>
        </w:rPr>
        <w:t xml:space="preserve"> Яна и их модели: Гончарова Алина, </w:t>
      </w:r>
      <w:proofErr w:type="spellStart"/>
      <w:r w:rsidRPr="00392BC4">
        <w:rPr>
          <w:sz w:val="24"/>
          <w:szCs w:val="24"/>
        </w:rPr>
        <w:t>Ярославлева</w:t>
      </w:r>
      <w:proofErr w:type="spellEnd"/>
      <w:r w:rsidRPr="00392BC4">
        <w:rPr>
          <w:sz w:val="24"/>
          <w:szCs w:val="24"/>
        </w:rPr>
        <w:t xml:space="preserve"> Кристина, Могильная Анна и Данилова Анастасия. Косарева Валерия заняла </w:t>
      </w:r>
      <w:r w:rsidRPr="00392BC4">
        <w:rPr>
          <w:sz w:val="24"/>
          <w:szCs w:val="24"/>
          <w:lang w:val="en-US"/>
        </w:rPr>
        <w:t>III</w:t>
      </w:r>
      <w:r w:rsidRPr="00392BC4">
        <w:rPr>
          <w:sz w:val="24"/>
          <w:szCs w:val="24"/>
        </w:rPr>
        <w:t xml:space="preserve"> место среди учащихся области.</w:t>
      </w:r>
    </w:p>
    <w:p w:rsidR="005319B1" w:rsidRPr="00150DBC" w:rsidRDefault="005319B1" w:rsidP="00D662DA">
      <w:pPr>
        <w:spacing w:after="240"/>
        <w:rPr>
          <w:color w:val="FF0000"/>
          <w:szCs w:val="28"/>
        </w:rPr>
      </w:pPr>
    </w:p>
    <w:p w:rsidR="005319B1" w:rsidRDefault="005319B1" w:rsidP="00D662DA">
      <w:pPr>
        <w:pStyle w:val="a4"/>
        <w:shd w:val="clear" w:color="auto" w:fill="FFFFFF"/>
        <w:spacing w:after="0" w:line="240" w:lineRule="auto"/>
        <w:rPr>
          <w:szCs w:val="28"/>
        </w:rPr>
      </w:pPr>
    </w:p>
    <w:p w:rsidR="005319B1" w:rsidRDefault="005319B1" w:rsidP="00D662DA">
      <w:pPr>
        <w:pStyle w:val="a4"/>
        <w:shd w:val="clear" w:color="auto" w:fill="FFFFFF"/>
        <w:spacing w:after="0" w:line="240" w:lineRule="auto"/>
        <w:rPr>
          <w:szCs w:val="28"/>
        </w:rPr>
      </w:pPr>
    </w:p>
    <w:p w:rsidR="005319B1" w:rsidRDefault="005319B1" w:rsidP="00D662DA">
      <w:pPr>
        <w:ind w:firstLine="708"/>
        <w:rPr>
          <w:sz w:val="24"/>
          <w:szCs w:val="24"/>
        </w:rPr>
      </w:pPr>
    </w:p>
    <w:p w:rsidR="005319B1" w:rsidRDefault="005319B1" w:rsidP="00D662DA">
      <w:pPr>
        <w:ind w:firstLine="708"/>
        <w:rPr>
          <w:sz w:val="24"/>
          <w:szCs w:val="24"/>
        </w:rPr>
      </w:pPr>
      <w:r w:rsidRPr="00497AC5">
        <w:rPr>
          <w:sz w:val="24"/>
          <w:szCs w:val="24"/>
        </w:rPr>
        <w:t>Ни для кого не секрет, что в наш цифровой век дети читают от случая к случаю и не тратят на это много времени, считая это занятие бесполезным. С мотивацией к чтению дело обстоит ещё сложнее. И мы не можем заставить или уговорить ребёнка любить чтение, любовь можно только разделить, подарить и ждать, что ребенок откликнется, что наша искренняя увлеченность заде</w:t>
      </w:r>
      <w:r>
        <w:rPr>
          <w:sz w:val="24"/>
          <w:szCs w:val="24"/>
        </w:rPr>
        <w:t>нет какую-то струнку его души.</w:t>
      </w:r>
    </w:p>
    <w:p w:rsidR="005319B1" w:rsidRDefault="005319B1" w:rsidP="00D662DA">
      <w:pPr>
        <w:rPr>
          <w:sz w:val="24"/>
          <w:szCs w:val="24"/>
        </w:rPr>
      </w:pPr>
      <w:r w:rsidRPr="00984764">
        <w:rPr>
          <w:sz w:val="24"/>
          <w:szCs w:val="24"/>
        </w:rPr>
        <w:t>Во все времена дело учителя было одним из самых важных, а личность педагога – центральной в воспитании подрастающего поколения. Мы учим детей и, конечно же, в первую очередь сами должны быть начитанными и образованными, ведь дети это видят, чувствуют и активнее тянутся к знаниям, видя перед собой достойный пример для подражания – своего учителя</w:t>
      </w:r>
      <w:r>
        <w:rPr>
          <w:sz w:val="24"/>
          <w:szCs w:val="24"/>
        </w:rPr>
        <w:t>.</w:t>
      </w:r>
    </w:p>
    <w:p w:rsidR="005319B1" w:rsidRDefault="005319B1" w:rsidP="00D662DA">
      <w:pPr>
        <w:rPr>
          <w:sz w:val="24"/>
          <w:szCs w:val="24"/>
        </w:rPr>
      </w:pPr>
      <w:r>
        <w:rPr>
          <w:noProof/>
          <w:sz w:val="24"/>
          <w:szCs w:val="24"/>
        </w:rPr>
        <w:drawing>
          <wp:anchor distT="0" distB="0" distL="114300" distR="114300" simplePos="0" relativeHeight="251701248" behindDoc="0" locked="0" layoutInCell="1" allowOverlap="1" wp14:anchorId="39E2C8BF" wp14:editId="4C3C1610">
            <wp:simplePos x="0" y="0"/>
            <wp:positionH relativeFrom="column">
              <wp:posOffset>-3810</wp:posOffset>
            </wp:positionH>
            <wp:positionV relativeFrom="paragraph">
              <wp:posOffset>1270</wp:posOffset>
            </wp:positionV>
            <wp:extent cx="1780540" cy="16097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540" cy="16097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sidRPr="00497AC5">
        <w:rPr>
          <w:sz w:val="24"/>
          <w:szCs w:val="24"/>
        </w:rPr>
        <w:t xml:space="preserve">Не первый год </w:t>
      </w:r>
      <w:r>
        <w:rPr>
          <w:sz w:val="24"/>
          <w:szCs w:val="24"/>
        </w:rPr>
        <w:t xml:space="preserve">в школе – гимназии </w:t>
      </w:r>
      <w:r w:rsidRPr="00497AC5">
        <w:rPr>
          <w:sz w:val="24"/>
          <w:szCs w:val="24"/>
        </w:rPr>
        <w:t xml:space="preserve">работает читательский клуб </w:t>
      </w:r>
      <w:r w:rsidRPr="00984764">
        <w:rPr>
          <w:b/>
          <w:sz w:val="24"/>
          <w:szCs w:val="24"/>
        </w:rPr>
        <w:t>«</w:t>
      </w:r>
      <w:proofErr w:type="spellStart"/>
      <w:r w:rsidRPr="00984764">
        <w:rPr>
          <w:b/>
          <w:sz w:val="24"/>
          <w:szCs w:val="24"/>
        </w:rPr>
        <w:t>Инфосфера</w:t>
      </w:r>
      <w:proofErr w:type="spellEnd"/>
      <w:r w:rsidRPr="00984764">
        <w:rPr>
          <w:b/>
          <w:sz w:val="24"/>
          <w:szCs w:val="24"/>
        </w:rPr>
        <w:t>»</w:t>
      </w:r>
      <w:r w:rsidRPr="00497AC5">
        <w:rPr>
          <w:sz w:val="24"/>
          <w:szCs w:val="24"/>
        </w:rPr>
        <w:t>, организованный</w:t>
      </w:r>
      <w:r>
        <w:rPr>
          <w:sz w:val="24"/>
          <w:szCs w:val="24"/>
        </w:rPr>
        <w:t xml:space="preserve"> </w:t>
      </w:r>
      <w:r w:rsidRPr="00497AC5">
        <w:rPr>
          <w:sz w:val="24"/>
          <w:szCs w:val="24"/>
        </w:rPr>
        <w:t>библиотекарем,</w:t>
      </w:r>
      <w:r>
        <w:rPr>
          <w:sz w:val="24"/>
          <w:szCs w:val="24"/>
        </w:rPr>
        <w:t xml:space="preserve"> </w:t>
      </w:r>
      <w:r w:rsidRPr="00497AC5">
        <w:rPr>
          <w:sz w:val="24"/>
          <w:szCs w:val="24"/>
        </w:rPr>
        <w:t>в который входит</w:t>
      </w:r>
      <w:r>
        <w:rPr>
          <w:sz w:val="24"/>
          <w:szCs w:val="24"/>
        </w:rPr>
        <w:t xml:space="preserve"> весь коллектив школы</w:t>
      </w:r>
      <w:r w:rsidRPr="00497AC5">
        <w:rPr>
          <w:sz w:val="24"/>
          <w:szCs w:val="24"/>
        </w:rPr>
        <w:t>.</w:t>
      </w:r>
      <w:r>
        <w:rPr>
          <w:sz w:val="24"/>
          <w:szCs w:val="24"/>
        </w:rPr>
        <w:t xml:space="preserve"> Девизом клуба стали слова «</w:t>
      </w:r>
      <w:r w:rsidRPr="005F78F9">
        <w:rPr>
          <w:i/>
          <w:sz w:val="24"/>
          <w:szCs w:val="24"/>
        </w:rPr>
        <w:t>Книги   - кирпичики вашего интеллектуального роста</w:t>
      </w:r>
      <w:r>
        <w:rPr>
          <w:sz w:val="24"/>
          <w:szCs w:val="24"/>
        </w:rPr>
        <w:t xml:space="preserve">». </w:t>
      </w:r>
      <w:r w:rsidRPr="00984764">
        <w:rPr>
          <w:sz w:val="24"/>
          <w:szCs w:val="24"/>
        </w:rPr>
        <w:t xml:space="preserve"> </w:t>
      </w:r>
      <w:r w:rsidRPr="00497AC5">
        <w:rPr>
          <w:sz w:val="24"/>
          <w:szCs w:val="24"/>
        </w:rPr>
        <w:t>Участники клуба поделены на две подгруппы: первая – учителя школы, которые читают и обсуждают не только произведения художественной литературы,</w:t>
      </w:r>
      <w:r>
        <w:rPr>
          <w:sz w:val="24"/>
          <w:szCs w:val="24"/>
        </w:rPr>
        <w:t xml:space="preserve"> но и литературу </w:t>
      </w:r>
      <w:r w:rsidRPr="00497AC5">
        <w:rPr>
          <w:sz w:val="24"/>
          <w:szCs w:val="24"/>
        </w:rPr>
        <w:t xml:space="preserve">   профессиональную; вторая подгруппа технический персонал школы</w:t>
      </w:r>
      <w:r>
        <w:rPr>
          <w:sz w:val="24"/>
          <w:szCs w:val="24"/>
        </w:rPr>
        <w:t>, которые читали и обсуждали произведения казахских авторов</w:t>
      </w:r>
      <w:r w:rsidRPr="00497AC5">
        <w:rPr>
          <w:sz w:val="24"/>
          <w:szCs w:val="24"/>
        </w:rPr>
        <w:t>. Заседания проходят, один раз в четверть</w:t>
      </w:r>
      <w:r>
        <w:rPr>
          <w:sz w:val="24"/>
          <w:szCs w:val="24"/>
        </w:rPr>
        <w:t xml:space="preserve"> в каникулярное время</w:t>
      </w:r>
      <w:r w:rsidRPr="00497AC5">
        <w:rPr>
          <w:sz w:val="24"/>
          <w:szCs w:val="24"/>
        </w:rPr>
        <w:t>. Первый год работы клуба заседание проходили только с коллективом школы. Во второй год р</w:t>
      </w:r>
      <w:r>
        <w:rPr>
          <w:sz w:val="24"/>
          <w:szCs w:val="24"/>
        </w:rPr>
        <w:t xml:space="preserve">аботы клуба встречи </w:t>
      </w:r>
      <w:r w:rsidRPr="00497AC5">
        <w:rPr>
          <w:sz w:val="24"/>
          <w:szCs w:val="24"/>
        </w:rPr>
        <w:t>пр</w:t>
      </w:r>
      <w:r>
        <w:rPr>
          <w:sz w:val="24"/>
          <w:szCs w:val="24"/>
        </w:rPr>
        <w:t>оходили в расширенном составе, б</w:t>
      </w:r>
      <w:r w:rsidRPr="00497AC5">
        <w:rPr>
          <w:sz w:val="24"/>
          <w:szCs w:val="24"/>
        </w:rPr>
        <w:t>ыли привлечены учителя магнитных школ ресурсного центра.</w:t>
      </w:r>
      <w:r>
        <w:rPr>
          <w:sz w:val="24"/>
          <w:szCs w:val="24"/>
        </w:rPr>
        <w:t xml:space="preserve"> </w:t>
      </w:r>
    </w:p>
    <w:p w:rsidR="00550FD9" w:rsidRDefault="00550FD9" w:rsidP="00D662DA">
      <w:bookmarkStart w:id="0" w:name="_GoBack"/>
      <w:bookmarkEnd w:id="0"/>
    </w:p>
    <w:sectPr w:rsidR="00550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7"/>
    <w:rsid w:val="005319B1"/>
    <w:rsid w:val="00550FD9"/>
    <w:rsid w:val="00842167"/>
    <w:rsid w:val="00D6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5958"/>
  <w15:chartTrackingRefBased/>
  <w15:docId w15:val="{36DAE543-B00B-4CA0-AC2C-493CDBB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B1"/>
    <w:pPr>
      <w:spacing w:after="200" w:line="276" w:lineRule="auto"/>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9B1"/>
    <w:pPr>
      <w:spacing w:after="0" w:line="240" w:lineRule="auto"/>
    </w:pPr>
  </w:style>
  <w:style w:type="paragraph" w:styleId="a4">
    <w:name w:val="List Paragraph"/>
    <w:basedOn w:val="a"/>
    <w:uiPriority w:val="34"/>
    <w:qFormat/>
    <w:rsid w:val="005319B1"/>
    <w:pPr>
      <w:ind w:left="720"/>
      <w:contextualSpacing/>
    </w:pPr>
  </w:style>
  <w:style w:type="table" w:styleId="a5">
    <w:name w:val="Table Grid"/>
    <w:basedOn w:val="a1"/>
    <w:uiPriority w:val="59"/>
    <w:rsid w:val="0053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2758</Words>
  <Characters>15721</Characters>
  <Application>Microsoft Office Word</Application>
  <DocSecurity>0</DocSecurity>
  <Lines>131</Lines>
  <Paragraphs>36</Paragraphs>
  <ScaleCrop>false</ScaleCrop>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2023-11-07T07:39:00Z</dcterms:created>
  <dcterms:modified xsi:type="dcterms:W3CDTF">2023-11-07T07:53:00Z</dcterms:modified>
</cp:coreProperties>
</file>